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45D" w:rsidRPr="00CF50E9" w:rsidRDefault="0090645D" w:rsidP="006B3E68">
      <w:pPr>
        <w:rPr>
          <w:rFonts w:asciiTheme="minorHAnsi" w:hAnsiTheme="minorHAnsi"/>
          <w:sz w:val="24"/>
          <w:szCs w:val="24"/>
        </w:rPr>
      </w:pPr>
    </w:p>
    <w:p w:rsidR="006A0EAA" w:rsidRPr="00CF50E9" w:rsidRDefault="00425EE4" w:rsidP="007A3E8A">
      <w:pPr>
        <w:spacing w:after="0"/>
        <w:rPr>
          <w:rFonts w:asciiTheme="minorHAnsi" w:hAnsiTheme="minorHAnsi"/>
          <w:b/>
          <w:color w:val="FF0000"/>
          <w:sz w:val="28"/>
          <w:szCs w:val="28"/>
        </w:rPr>
      </w:pPr>
      <w:bookmarkStart w:id="0" w:name="_GoBack"/>
      <w:bookmarkEnd w:id="0"/>
      <w:r w:rsidRPr="00CF50E9">
        <w:rPr>
          <w:rFonts w:asciiTheme="minorHAnsi" w:hAnsiTheme="minorHAnsi"/>
          <w:b/>
          <w:color w:val="FF0000"/>
          <w:sz w:val="28"/>
          <w:szCs w:val="28"/>
        </w:rPr>
        <w:t>Company Name</w:t>
      </w:r>
    </w:p>
    <w:p w:rsidR="006A0EAA" w:rsidRPr="00CF50E9" w:rsidRDefault="00425EE4" w:rsidP="007A3E8A">
      <w:pPr>
        <w:spacing w:after="0"/>
        <w:rPr>
          <w:rFonts w:asciiTheme="minorHAnsi" w:hAnsiTheme="minorHAnsi"/>
          <w:b/>
          <w:color w:val="FF0000"/>
          <w:sz w:val="28"/>
          <w:szCs w:val="28"/>
        </w:rPr>
      </w:pPr>
      <w:r w:rsidRPr="00CF50E9">
        <w:rPr>
          <w:rFonts w:asciiTheme="minorHAnsi" w:hAnsiTheme="minorHAnsi"/>
          <w:b/>
          <w:color w:val="FF0000"/>
          <w:sz w:val="28"/>
          <w:szCs w:val="28"/>
        </w:rPr>
        <w:t>Company Address</w:t>
      </w:r>
    </w:p>
    <w:p w:rsidR="006A0EAA" w:rsidRPr="00CF50E9" w:rsidRDefault="006A0EAA" w:rsidP="006B3E68">
      <w:pPr>
        <w:rPr>
          <w:rFonts w:asciiTheme="minorHAnsi" w:hAnsiTheme="minorHAnsi"/>
          <w:sz w:val="28"/>
          <w:szCs w:val="28"/>
        </w:rPr>
      </w:pPr>
    </w:p>
    <w:p w:rsidR="006A0EAA" w:rsidRPr="00CF50E9" w:rsidRDefault="006A0EAA" w:rsidP="006B3E68">
      <w:pPr>
        <w:rPr>
          <w:rFonts w:asciiTheme="minorHAnsi" w:hAnsiTheme="minorHAnsi"/>
          <w:sz w:val="28"/>
          <w:szCs w:val="28"/>
        </w:rPr>
      </w:pPr>
    </w:p>
    <w:p w:rsidR="004A1419" w:rsidRPr="00CF50E9" w:rsidRDefault="00E547E4" w:rsidP="007A3E8A">
      <w:pPr>
        <w:jc w:val="center"/>
        <w:rPr>
          <w:rFonts w:asciiTheme="minorHAnsi" w:hAnsiTheme="minorHAnsi"/>
          <w:b/>
          <w:color w:val="000000" w:themeColor="text1"/>
          <w:sz w:val="32"/>
          <w:szCs w:val="32"/>
        </w:rPr>
      </w:pPr>
      <w:r w:rsidRPr="00CF50E9">
        <w:rPr>
          <w:rFonts w:asciiTheme="minorHAnsi" w:hAnsiTheme="minorHAnsi"/>
          <w:b/>
          <w:color w:val="000000" w:themeColor="text1"/>
          <w:sz w:val="32"/>
          <w:szCs w:val="32"/>
        </w:rPr>
        <w:t>Pricing Volume</w:t>
      </w:r>
    </w:p>
    <w:p w:rsidR="00857299" w:rsidRPr="00CF50E9" w:rsidRDefault="00857299" w:rsidP="001F4C15">
      <w:pPr>
        <w:jc w:val="center"/>
        <w:rPr>
          <w:rFonts w:asciiTheme="minorHAnsi" w:hAnsiTheme="minorHAnsi"/>
          <w:b/>
          <w:color w:val="FF0000"/>
          <w:sz w:val="32"/>
          <w:szCs w:val="32"/>
        </w:rPr>
      </w:pPr>
      <w:r w:rsidRPr="00CF50E9">
        <w:rPr>
          <w:rFonts w:asciiTheme="minorHAnsi" w:hAnsiTheme="minorHAnsi"/>
          <w:b/>
          <w:color w:val="000000" w:themeColor="text1"/>
          <w:sz w:val="32"/>
          <w:szCs w:val="32"/>
        </w:rPr>
        <w:t xml:space="preserve">Proposal Number </w:t>
      </w:r>
      <w:proofErr w:type="spellStart"/>
      <w:r w:rsidR="00425EE4" w:rsidRPr="00CF50E9">
        <w:rPr>
          <w:rFonts w:asciiTheme="minorHAnsi" w:hAnsiTheme="minorHAnsi"/>
          <w:b/>
          <w:color w:val="FF0000"/>
          <w:sz w:val="32"/>
          <w:szCs w:val="32"/>
        </w:rPr>
        <w:t>xxxxx</w:t>
      </w:r>
      <w:proofErr w:type="spellEnd"/>
    </w:p>
    <w:p w:rsidR="007F773E" w:rsidRPr="00CF50E9" w:rsidRDefault="007F773E" w:rsidP="001F4C15">
      <w:pPr>
        <w:jc w:val="center"/>
        <w:rPr>
          <w:rFonts w:asciiTheme="minorHAnsi" w:hAnsiTheme="minorHAnsi"/>
          <w:b/>
          <w:color w:val="000000" w:themeColor="text1"/>
          <w:sz w:val="32"/>
          <w:szCs w:val="32"/>
        </w:rPr>
      </w:pPr>
      <w:r w:rsidRPr="00CF50E9">
        <w:rPr>
          <w:rFonts w:asciiTheme="minorHAnsi" w:hAnsiTheme="minorHAnsi"/>
          <w:b/>
          <w:color w:val="FF0000"/>
          <w:sz w:val="32"/>
          <w:szCs w:val="32"/>
        </w:rPr>
        <w:t>Date of Submission</w:t>
      </w:r>
    </w:p>
    <w:p w:rsidR="00FA5703" w:rsidRPr="00CF50E9" w:rsidRDefault="00FA5703" w:rsidP="007A3E8A">
      <w:pPr>
        <w:jc w:val="center"/>
        <w:rPr>
          <w:rFonts w:asciiTheme="minorHAnsi" w:hAnsiTheme="minorHAnsi"/>
          <w:b/>
          <w:color w:val="000000" w:themeColor="text1"/>
          <w:sz w:val="32"/>
          <w:szCs w:val="32"/>
        </w:rPr>
      </w:pPr>
    </w:p>
    <w:p w:rsidR="007331DF" w:rsidRPr="00CF50E9" w:rsidRDefault="004A1419" w:rsidP="006A63EA">
      <w:pPr>
        <w:jc w:val="center"/>
        <w:rPr>
          <w:rFonts w:asciiTheme="minorHAnsi" w:hAnsiTheme="minorHAnsi"/>
          <w:sz w:val="32"/>
          <w:szCs w:val="32"/>
        </w:rPr>
      </w:pPr>
      <w:r w:rsidRPr="00CF50E9">
        <w:rPr>
          <w:rFonts w:asciiTheme="minorHAnsi" w:hAnsiTheme="minorHAnsi"/>
          <w:b/>
          <w:sz w:val="32"/>
          <w:szCs w:val="32"/>
        </w:rPr>
        <w:t>Prepared for:</w:t>
      </w:r>
    </w:p>
    <w:p w:rsidR="00865345" w:rsidRPr="00CF50E9" w:rsidRDefault="008A1E33" w:rsidP="0094557D">
      <w:pPr>
        <w:jc w:val="center"/>
        <w:rPr>
          <w:rFonts w:asciiTheme="minorHAnsi" w:hAnsiTheme="minorHAnsi"/>
          <w:b/>
          <w:color w:val="002F6C"/>
          <w:sz w:val="32"/>
          <w:szCs w:val="32"/>
        </w:rPr>
      </w:pPr>
      <w:r w:rsidRPr="00CF50E9">
        <w:rPr>
          <w:rFonts w:asciiTheme="minorHAnsi" w:hAnsiTheme="minorHAnsi"/>
          <w:b/>
          <w:color w:val="002F6C"/>
          <w:sz w:val="32"/>
          <w:szCs w:val="32"/>
        </w:rPr>
        <w:t>LOCKHEED MARTIN</w:t>
      </w:r>
    </w:p>
    <w:p w:rsidR="00857299" w:rsidRPr="00CF50E9" w:rsidRDefault="00857299" w:rsidP="0094557D">
      <w:pPr>
        <w:jc w:val="center"/>
        <w:rPr>
          <w:rFonts w:asciiTheme="minorHAnsi" w:hAnsiTheme="minorHAnsi"/>
          <w:i/>
          <w:color w:val="000000" w:themeColor="text1"/>
          <w:sz w:val="32"/>
          <w:szCs w:val="32"/>
        </w:rPr>
      </w:pPr>
      <w:r w:rsidRPr="00CF50E9">
        <w:rPr>
          <w:rFonts w:asciiTheme="minorHAnsi" w:hAnsiTheme="minorHAnsi"/>
          <w:i/>
          <w:color w:val="000000" w:themeColor="text1"/>
          <w:sz w:val="32"/>
          <w:szCs w:val="32"/>
        </w:rPr>
        <w:t xml:space="preserve">In Response to </w:t>
      </w:r>
      <w:r w:rsidR="001F4C15" w:rsidRPr="00CF50E9">
        <w:rPr>
          <w:rFonts w:asciiTheme="minorHAnsi" w:hAnsiTheme="minorHAnsi"/>
          <w:b/>
          <w:i/>
          <w:color w:val="000000" w:themeColor="text1"/>
          <w:sz w:val="32"/>
          <w:szCs w:val="32"/>
        </w:rPr>
        <w:t>RFP</w:t>
      </w:r>
      <w:r w:rsidR="001F4C15" w:rsidRPr="00CF50E9">
        <w:rPr>
          <w:rFonts w:asciiTheme="minorHAnsi" w:hAnsiTheme="minorHAnsi"/>
          <w:i/>
          <w:color w:val="000000" w:themeColor="text1"/>
          <w:sz w:val="32"/>
          <w:szCs w:val="32"/>
        </w:rPr>
        <w:t xml:space="preserve"> </w:t>
      </w:r>
      <w:r w:rsidR="00425EE4" w:rsidRPr="00CF50E9">
        <w:rPr>
          <w:rFonts w:asciiTheme="minorHAnsi" w:hAnsiTheme="minorHAnsi"/>
          <w:b/>
          <w:i/>
          <w:color w:val="000000" w:themeColor="text1"/>
          <w:sz w:val="32"/>
          <w:szCs w:val="32"/>
        </w:rPr>
        <w:t xml:space="preserve">No. </w:t>
      </w:r>
      <w:proofErr w:type="spellStart"/>
      <w:r w:rsidR="00425EE4" w:rsidRPr="00CF50E9">
        <w:rPr>
          <w:rFonts w:asciiTheme="minorHAnsi" w:hAnsiTheme="minorHAnsi"/>
          <w:b/>
          <w:i/>
          <w:color w:val="FF0000"/>
          <w:sz w:val="32"/>
          <w:szCs w:val="32"/>
        </w:rPr>
        <w:t>xxxxx</w:t>
      </w:r>
      <w:proofErr w:type="spellEnd"/>
      <w:r w:rsidR="001F4C15" w:rsidRPr="00CF50E9">
        <w:rPr>
          <w:rFonts w:asciiTheme="minorHAnsi" w:hAnsiTheme="minorHAnsi"/>
          <w:i/>
          <w:color w:val="000000" w:themeColor="text1"/>
          <w:sz w:val="32"/>
          <w:szCs w:val="32"/>
        </w:rPr>
        <w:t xml:space="preserve"> </w:t>
      </w:r>
      <w:r w:rsidR="00FA5703" w:rsidRPr="00CF50E9">
        <w:rPr>
          <w:rFonts w:asciiTheme="minorHAnsi" w:hAnsiTheme="minorHAnsi"/>
          <w:i/>
          <w:color w:val="000000" w:themeColor="text1"/>
          <w:sz w:val="32"/>
          <w:szCs w:val="32"/>
        </w:rPr>
        <w:t>for:</w:t>
      </w:r>
    </w:p>
    <w:p w:rsidR="001F4C15" w:rsidRPr="00CF50E9" w:rsidRDefault="00A65B12" w:rsidP="001F4C15">
      <w:pPr>
        <w:jc w:val="center"/>
        <w:rPr>
          <w:rFonts w:asciiTheme="minorHAnsi" w:hAnsiTheme="minorHAnsi"/>
          <w:b/>
          <w:color w:val="FF0000"/>
          <w:sz w:val="32"/>
          <w:szCs w:val="32"/>
        </w:rPr>
      </w:pPr>
      <w:r w:rsidRPr="00CF50E9">
        <w:rPr>
          <w:rFonts w:asciiTheme="minorHAnsi" w:hAnsiTheme="minorHAnsi"/>
          <w:b/>
          <w:color w:val="FF0000"/>
          <w:sz w:val="32"/>
          <w:szCs w:val="32"/>
        </w:rPr>
        <w:t xml:space="preserve">Program and </w:t>
      </w:r>
      <w:r w:rsidR="00425EE4" w:rsidRPr="00CF50E9">
        <w:rPr>
          <w:rFonts w:asciiTheme="minorHAnsi" w:hAnsiTheme="minorHAnsi"/>
          <w:b/>
          <w:color w:val="FF0000"/>
          <w:sz w:val="32"/>
          <w:szCs w:val="32"/>
        </w:rPr>
        <w:t>Effort Description</w:t>
      </w:r>
    </w:p>
    <w:p w:rsidR="006A63EA" w:rsidRPr="00CF50E9" w:rsidRDefault="001F4C15" w:rsidP="001F4C15">
      <w:pPr>
        <w:jc w:val="center"/>
        <w:rPr>
          <w:rFonts w:asciiTheme="minorHAnsi" w:hAnsiTheme="minorHAnsi"/>
          <w:b/>
          <w:sz w:val="32"/>
          <w:szCs w:val="32"/>
        </w:rPr>
      </w:pPr>
      <w:r w:rsidRPr="00CF50E9">
        <w:rPr>
          <w:rFonts w:asciiTheme="minorHAnsi" w:hAnsiTheme="minorHAnsi"/>
          <w:b/>
          <w:sz w:val="32"/>
          <w:szCs w:val="32"/>
          <w:highlight w:val="cyan"/>
        </w:rPr>
        <w:t xml:space="preserve"> </w:t>
      </w:r>
    </w:p>
    <w:p w:rsidR="007E1FAA" w:rsidRPr="00CF50E9" w:rsidRDefault="007E1FAA" w:rsidP="001F4C15">
      <w:pPr>
        <w:jc w:val="center"/>
        <w:rPr>
          <w:rFonts w:asciiTheme="minorHAnsi" w:hAnsiTheme="minorHAnsi"/>
          <w:b/>
          <w:sz w:val="32"/>
          <w:szCs w:val="32"/>
        </w:rPr>
      </w:pPr>
    </w:p>
    <w:p w:rsidR="007E1FAA" w:rsidRPr="00CF50E9" w:rsidRDefault="007E1FAA" w:rsidP="001F4C15">
      <w:pPr>
        <w:jc w:val="center"/>
        <w:rPr>
          <w:rFonts w:asciiTheme="minorHAnsi" w:hAnsiTheme="minorHAnsi"/>
          <w:sz w:val="32"/>
          <w:szCs w:val="32"/>
        </w:rPr>
      </w:pPr>
    </w:p>
    <w:p w:rsidR="007E1FAA" w:rsidRPr="00CF50E9" w:rsidRDefault="007E1FAA" w:rsidP="007E1FAA">
      <w:pPr>
        <w:jc w:val="center"/>
        <w:rPr>
          <w:rFonts w:asciiTheme="minorHAnsi" w:hAnsiTheme="minorHAnsi"/>
          <w:b/>
          <w:sz w:val="24"/>
          <w:szCs w:val="24"/>
        </w:rPr>
      </w:pPr>
      <w:r w:rsidRPr="00CF50E9">
        <w:rPr>
          <w:rFonts w:asciiTheme="minorHAnsi" w:hAnsiTheme="minorHAnsi"/>
          <w:b/>
          <w:sz w:val="24"/>
          <w:szCs w:val="24"/>
        </w:rPr>
        <w:t>PROPRIETARY DATA NOTICE</w:t>
      </w:r>
    </w:p>
    <w:p w:rsidR="007E1FAA" w:rsidRPr="00CF50E9" w:rsidRDefault="007E1FAA" w:rsidP="007E1FAA">
      <w:pPr>
        <w:rPr>
          <w:rFonts w:asciiTheme="minorHAnsi" w:hAnsiTheme="minorHAnsi"/>
          <w:sz w:val="24"/>
          <w:szCs w:val="24"/>
        </w:rPr>
      </w:pPr>
    </w:p>
    <w:p w:rsidR="007E1FAA" w:rsidRPr="00CF50E9" w:rsidRDefault="007E1FAA" w:rsidP="007E1FAA">
      <w:pPr>
        <w:rPr>
          <w:rFonts w:asciiTheme="minorHAnsi" w:hAnsiTheme="minorHAnsi"/>
          <w:i/>
          <w:sz w:val="24"/>
          <w:szCs w:val="24"/>
        </w:rPr>
      </w:pPr>
      <w:r w:rsidRPr="00CF50E9">
        <w:rPr>
          <w:rFonts w:asciiTheme="minorHAnsi" w:hAnsiTheme="minorHAnsi"/>
          <w:sz w:val="24"/>
          <w:szCs w:val="24"/>
        </w:rPr>
        <w:t xml:space="preserve">The data contained in this document and any attachments marked </w:t>
      </w:r>
      <w:r w:rsidRPr="00CF50E9">
        <w:rPr>
          <w:rFonts w:asciiTheme="minorHAnsi" w:hAnsiTheme="minorHAnsi"/>
          <w:b/>
          <w:sz w:val="24"/>
          <w:szCs w:val="24"/>
        </w:rPr>
        <w:t>“</w:t>
      </w:r>
      <w:r w:rsidRPr="00CF50E9">
        <w:rPr>
          <w:rFonts w:asciiTheme="minorHAnsi" w:hAnsiTheme="minorHAnsi"/>
          <w:b/>
          <w:color w:val="FF0000"/>
          <w:sz w:val="24"/>
          <w:szCs w:val="24"/>
        </w:rPr>
        <w:t>XX</w:t>
      </w:r>
      <w:r w:rsidRPr="00CF50E9">
        <w:rPr>
          <w:rFonts w:asciiTheme="minorHAnsi" w:hAnsiTheme="minorHAnsi"/>
          <w:b/>
          <w:sz w:val="24"/>
          <w:szCs w:val="24"/>
        </w:rPr>
        <w:t xml:space="preserve"> Proprietary Data”</w:t>
      </w:r>
      <w:r w:rsidRPr="00CF50E9">
        <w:rPr>
          <w:rFonts w:asciiTheme="minorHAnsi" w:hAnsiTheme="minorHAnsi"/>
          <w:sz w:val="24"/>
          <w:szCs w:val="24"/>
        </w:rPr>
        <w:t>, “</w:t>
      </w:r>
      <w:r w:rsidRPr="00CF50E9">
        <w:rPr>
          <w:rFonts w:asciiTheme="minorHAnsi" w:hAnsiTheme="minorHAnsi"/>
          <w:b/>
          <w:color w:val="FF0000"/>
          <w:sz w:val="24"/>
          <w:szCs w:val="24"/>
        </w:rPr>
        <w:t>XX</w:t>
      </w:r>
      <w:r w:rsidRPr="00CF50E9">
        <w:rPr>
          <w:rFonts w:asciiTheme="minorHAnsi" w:hAnsiTheme="minorHAnsi"/>
          <w:b/>
          <w:sz w:val="24"/>
          <w:szCs w:val="24"/>
        </w:rPr>
        <w:t xml:space="preserve"> Proprietary Data”, </w:t>
      </w:r>
      <w:r w:rsidRPr="00CF50E9">
        <w:rPr>
          <w:rFonts w:asciiTheme="minorHAnsi" w:hAnsiTheme="minorHAnsi"/>
          <w:sz w:val="24"/>
          <w:szCs w:val="24"/>
        </w:rPr>
        <w:t xml:space="preserve">or </w:t>
      </w:r>
      <w:r w:rsidRPr="00CF50E9">
        <w:rPr>
          <w:rFonts w:asciiTheme="minorHAnsi" w:hAnsiTheme="minorHAnsi"/>
          <w:b/>
          <w:sz w:val="24"/>
          <w:szCs w:val="24"/>
        </w:rPr>
        <w:t>“</w:t>
      </w:r>
      <w:r w:rsidRPr="00CF50E9">
        <w:rPr>
          <w:rFonts w:asciiTheme="minorHAnsi" w:hAnsiTheme="minorHAnsi"/>
          <w:b/>
          <w:color w:val="FF0000"/>
          <w:sz w:val="24"/>
          <w:szCs w:val="24"/>
        </w:rPr>
        <w:t>XX</w:t>
      </w:r>
      <w:r w:rsidRPr="00CF50E9">
        <w:rPr>
          <w:rFonts w:asciiTheme="minorHAnsi" w:hAnsiTheme="minorHAnsi"/>
          <w:b/>
          <w:sz w:val="24"/>
          <w:szCs w:val="24"/>
        </w:rPr>
        <w:t xml:space="preserve"> Confidential” </w:t>
      </w:r>
      <w:r w:rsidRPr="00CF50E9">
        <w:rPr>
          <w:rFonts w:asciiTheme="minorHAnsi" w:hAnsiTheme="minorHAnsi"/>
          <w:sz w:val="24"/>
          <w:szCs w:val="24"/>
        </w:rPr>
        <w:t>contain trade secrets and/or privileged confidential commercial or financial information. Public disclosure of any information marked as indicated above is prohibited by U.S. Code 1905, 5 U.S. Code 552</w:t>
      </w:r>
      <w:r w:rsidR="0094259B" w:rsidRPr="00CF50E9">
        <w:rPr>
          <w:rFonts w:asciiTheme="minorHAnsi" w:hAnsiTheme="minorHAnsi"/>
          <w:sz w:val="24"/>
          <w:szCs w:val="24"/>
        </w:rPr>
        <w:t>,</w:t>
      </w:r>
      <w:r w:rsidRPr="00CF50E9">
        <w:rPr>
          <w:rFonts w:asciiTheme="minorHAnsi" w:hAnsiTheme="minorHAnsi"/>
          <w:sz w:val="24"/>
          <w:szCs w:val="24"/>
        </w:rPr>
        <w:t xml:space="preserve"> and Public Law </w:t>
      </w:r>
      <w:r w:rsidRPr="00CF50E9">
        <w:rPr>
          <w:rFonts w:asciiTheme="minorHAnsi" w:hAnsiTheme="minorHAnsi"/>
          <w:i/>
          <w:sz w:val="24"/>
          <w:szCs w:val="24"/>
        </w:rPr>
        <w:t xml:space="preserve">100-679, and is not to be made without prior permission of </w:t>
      </w:r>
      <w:r w:rsidRPr="00CF50E9">
        <w:rPr>
          <w:rFonts w:asciiTheme="minorHAnsi" w:hAnsiTheme="minorHAnsi"/>
          <w:i/>
          <w:color w:val="FF0000"/>
          <w:sz w:val="24"/>
          <w:szCs w:val="24"/>
        </w:rPr>
        <w:t>XX.</w:t>
      </w:r>
    </w:p>
    <w:p w:rsidR="0094557D" w:rsidRPr="00CF50E9" w:rsidRDefault="0094557D" w:rsidP="006A63EA">
      <w:pPr>
        <w:jc w:val="center"/>
        <w:rPr>
          <w:rFonts w:asciiTheme="minorHAnsi" w:hAnsiTheme="minorHAnsi"/>
          <w:sz w:val="32"/>
          <w:szCs w:val="32"/>
        </w:rPr>
      </w:pPr>
    </w:p>
    <w:p w:rsidR="00E116FE" w:rsidRPr="00CF50E9" w:rsidRDefault="00E116FE" w:rsidP="00011D6F">
      <w:pPr>
        <w:rPr>
          <w:rFonts w:asciiTheme="minorHAnsi" w:hAnsiTheme="minorHAnsi"/>
          <w:b/>
          <w:color w:val="FF66CC"/>
          <w:sz w:val="24"/>
          <w:szCs w:val="24"/>
        </w:rPr>
      </w:pPr>
    </w:p>
    <w:p w:rsidR="00E116FE" w:rsidRPr="00CF50E9" w:rsidRDefault="00E116FE" w:rsidP="006A63EA">
      <w:pPr>
        <w:jc w:val="center"/>
        <w:rPr>
          <w:rFonts w:asciiTheme="minorHAnsi" w:hAnsiTheme="minorHAnsi"/>
          <w:b/>
          <w:color w:val="FF66CC"/>
          <w:sz w:val="24"/>
          <w:szCs w:val="24"/>
        </w:rPr>
      </w:pPr>
    </w:p>
    <w:p w:rsidR="00E116FE" w:rsidRPr="00CF50E9" w:rsidRDefault="00E116FE" w:rsidP="006A63EA">
      <w:pPr>
        <w:jc w:val="center"/>
        <w:rPr>
          <w:rFonts w:asciiTheme="minorHAnsi" w:hAnsiTheme="minorHAnsi"/>
          <w:b/>
          <w:color w:val="FF66CC"/>
          <w:sz w:val="24"/>
          <w:szCs w:val="24"/>
        </w:rPr>
      </w:pPr>
    </w:p>
    <w:p w:rsidR="00E116FE" w:rsidRPr="00CF50E9" w:rsidRDefault="00E116FE" w:rsidP="006A63EA">
      <w:pPr>
        <w:jc w:val="center"/>
        <w:rPr>
          <w:rFonts w:asciiTheme="minorHAnsi" w:hAnsiTheme="minorHAnsi"/>
          <w:b/>
          <w:color w:val="FF66CC"/>
          <w:sz w:val="24"/>
          <w:szCs w:val="24"/>
        </w:rPr>
      </w:pPr>
    </w:p>
    <w:p w:rsidR="00E116FE" w:rsidRPr="00CF50E9" w:rsidRDefault="00E116FE" w:rsidP="006262BA">
      <w:pPr>
        <w:suppressAutoHyphens/>
        <w:rPr>
          <w:rFonts w:asciiTheme="minorHAnsi" w:hAnsiTheme="minorHAnsi"/>
          <w:b/>
          <w:color w:val="FF66CC"/>
          <w:sz w:val="24"/>
          <w:szCs w:val="24"/>
        </w:rPr>
      </w:pPr>
    </w:p>
    <w:p w:rsidR="00500517" w:rsidRPr="00CF50E9" w:rsidRDefault="00500517" w:rsidP="00DC76C1">
      <w:pPr>
        <w:widowControl/>
        <w:suppressAutoHyphens/>
        <w:spacing w:after="0"/>
        <w:jc w:val="left"/>
        <w:rPr>
          <w:rFonts w:asciiTheme="minorHAnsi" w:hAnsiTheme="minorHAnsi"/>
          <w:sz w:val="24"/>
          <w:szCs w:val="24"/>
        </w:rPr>
      </w:pPr>
    </w:p>
    <w:p w:rsidR="00FA3FF8" w:rsidRPr="00CF50E9" w:rsidRDefault="00DC76C1" w:rsidP="00DC76C1">
      <w:pPr>
        <w:suppressAutoHyphens/>
        <w:rPr>
          <w:rFonts w:asciiTheme="minorHAnsi" w:hAnsiTheme="minorHAnsi"/>
          <w:sz w:val="24"/>
          <w:szCs w:val="24"/>
        </w:rPr>
      </w:pPr>
      <w:r w:rsidRPr="00CF50E9">
        <w:rPr>
          <w:rFonts w:asciiTheme="minorHAnsi" w:hAnsiTheme="minorHAnsi"/>
          <w:sz w:val="24"/>
          <w:szCs w:val="24"/>
        </w:rPr>
        <w:t>The purpose of this Compliant Proposal Guide</w:t>
      </w:r>
      <w:r w:rsidR="00F14119" w:rsidRPr="00CF50E9">
        <w:rPr>
          <w:rFonts w:asciiTheme="minorHAnsi" w:hAnsiTheme="minorHAnsi"/>
          <w:sz w:val="24"/>
          <w:szCs w:val="24"/>
        </w:rPr>
        <w:t xml:space="preserve"> (CPG)</w:t>
      </w:r>
      <w:r w:rsidRPr="00CF50E9">
        <w:rPr>
          <w:rFonts w:asciiTheme="minorHAnsi" w:hAnsiTheme="minorHAnsi"/>
          <w:sz w:val="24"/>
          <w:szCs w:val="24"/>
        </w:rPr>
        <w:t xml:space="preserve"> is to provide Lockheed Martin’s subcontractors that have proposals over the </w:t>
      </w:r>
      <w:r w:rsidR="00284234" w:rsidRPr="00CF50E9">
        <w:rPr>
          <w:rFonts w:asciiTheme="minorHAnsi" w:hAnsiTheme="minorHAnsi"/>
          <w:sz w:val="24"/>
          <w:szCs w:val="24"/>
        </w:rPr>
        <w:t>Truth in Negotiations Act (</w:t>
      </w:r>
      <w:r w:rsidRPr="00CF50E9">
        <w:rPr>
          <w:rFonts w:asciiTheme="minorHAnsi" w:hAnsiTheme="minorHAnsi"/>
          <w:sz w:val="24"/>
          <w:szCs w:val="24"/>
        </w:rPr>
        <w:t>TINA</w:t>
      </w:r>
      <w:r w:rsidR="00284234" w:rsidRPr="00CF50E9">
        <w:rPr>
          <w:rFonts w:asciiTheme="minorHAnsi" w:hAnsiTheme="minorHAnsi"/>
          <w:sz w:val="24"/>
          <w:szCs w:val="24"/>
        </w:rPr>
        <w:t>)</w:t>
      </w:r>
      <w:r w:rsidRPr="00CF50E9">
        <w:rPr>
          <w:rFonts w:asciiTheme="minorHAnsi" w:hAnsiTheme="minorHAnsi"/>
          <w:sz w:val="24"/>
          <w:szCs w:val="24"/>
        </w:rPr>
        <w:t xml:space="preserve"> threshold a </w:t>
      </w:r>
      <w:r w:rsidRPr="00CF50E9">
        <w:rPr>
          <w:rFonts w:asciiTheme="minorHAnsi" w:hAnsiTheme="minorHAnsi"/>
          <w:i/>
          <w:sz w:val="24"/>
          <w:szCs w:val="24"/>
        </w:rPr>
        <w:t>reference</w:t>
      </w:r>
      <w:r w:rsidR="00185497" w:rsidRPr="00CF50E9">
        <w:rPr>
          <w:rFonts w:asciiTheme="minorHAnsi" w:hAnsiTheme="minorHAnsi"/>
          <w:sz w:val="24"/>
          <w:szCs w:val="24"/>
        </w:rPr>
        <w:t xml:space="preserve"> to aid them in providing compl</w:t>
      </w:r>
      <w:r w:rsidRPr="00CF50E9">
        <w:rPr>
          <w:rFonts w:asciiTheme="minorHAnsi" w:hAnsiTheme="minorHAnsi"/>
          <w:sz w:val="24"/>
          <w:szCs w:val="24"/>
        </w:rPr>
        <w:t>i</w:t>
      </w:r>
      <w:r w:rsidR="00185497" w:rsidRPr="00CF50E9">
        <w:rPr>
          <w:rFonts w:asciiTheme="minorHAnsi" w:hAnsiTheme="minorHAnsi"/>
          <w:sz w:val="24"/>
          <w:szCs w:val="24"/>
        </w:rPr>
        <w:t>a</w:t>
      </w:r>
      <w:r w:rsidRPr="00CF50E9">
        <w:rPr>
          <w:rFonts w:asciiTheme="minorHAnsi" w:hAnsiTheme="minorHAnsi"/>
          <w:sz w:val="24"/>
          <w:szCs w:val="24"/>
        </w:rPr>
        <w:t>nt proposals.</w:t>
      </w:r>
      <w:r w:rsidR="00F14119" w:rsidRPr="00CF50E9">
        <w:rPr>
          <w:rFonts w:asciiTheme="minorHAnsi" w:hAnsiTheme="minorHAnsi"/>
          <w:sz w:val="24"/>
          <w:szCs w:val="24"/>
        </w:rPr>
        <w:t xml:space="preserve"> </w:t>
      </w:r>
      <w:r w:rsidR="005D2D00" w:rsidRPr="00CF50E9">
        <w:rPr>
          <w:rFonts w:asciiTheme="minorHAnsi" w:hAnsiTheme="minorHAnsi"/>
          <w:sz w:val="24"/>
          <w:szCs w:val="24"/>
        </w:rPr>
        <w:t>This</w:t>
      </w:r>
      <w:r w:rsidR="00F14119" w:rsidRPr="00CF50E9">
        <w:rPr>
          <w:rFonts w:asciiTheme="minorHAnsi" w:hAnsiTheme="minorHAnsi"/>
          <w:sz w:val="24"/>
          <w:szCs w:val="24"/>
        </w:rPr>
        <w:t xml:space="preserve"> document is </w:t>
      </w:r>
      <w:r w:rsidR="00F14119" w:rsidRPr="00CF50E9">
        <w:rPr>
          <w:rFonts w:asciiTheme="minorHAnsi" w:hAnsiTheme="minorHAnsi"/>
          <w:i/>
          <w:sz w:val="24"/>
          <w:szCs w:val="24"/>
        </w:rPr>
        <w:t xml:space="preserve">not </w:t>
      </w:r>
      <w:r w:rsidR="00F14119" w:rsidRPr="00CF50E9">
        <w:rPr>
          <w:rFonts w:asciiTheme="minorHAnsi" w:hAnsiTheme="minorHAnsi"/>
          <w:sz w:val="24"/>
          <w:szCs w:val="24"/>
        </w:rPr>
        <w:t>a template or required format.</w:t>
      </w:r>
      <w:r w:rsidR="00923E95" w:rsidRPr="00CF50E9">
        <w:rPr>
          <w:rFonts w:asciiTheme="minorHAnsi" w:hAnsiTheme="minorHAnsi"/>
          <w:sz w:val="24"/>
          <w:szCs w:val="24"/>
        </w:rPr>
        <w:t xml:space="preserve"> </w:t>
      </w:r>
      <w:r w:rsidR="00185497" w:rsidRPr="00CF50E9">
        <w:rPr>
          <w:rFonts w:asciiTheme="minorHAnsi" w:hAnsiTheme="minorHAnsi"/>
          <w:sz w:val="24"/>
          <w:szCs w:val="24"/>
        </w:rPr>
        <w:t>All of the numbers and attachments included in this guide are fabricated for the purposes of illustrating to a supplier the required details expected within a TINA proposal.</w:t>
      </w:r>
      <w:r w:rsidR="00BE7774" w:rsidRPr="00CF50E9">
        <w:rPr>
          <w:rFonts w:asciiTheme="minorHAnsi" w:hAnsiTheme="minorHAnsi"/>
          <w:sz w:val="24"/>
          <w:szCs w:val="24"/>
        </w:rPr>
        <w:t xml:space="preserve"> Therefore</w:t>
      </w:r>
      <w:r w:rsidR="00185497" w:rsidRPr="00CF50E9">
        <w:rPr>
          <w:rFonts w:asciiTheme="minorHAnsi" w:hAnsiTheme="minorHAnsi"/>
          <w:sz w:val="24"/>
          <w:szCs w:val="24"/>
        </w:rPr>
        <w:t xml:space="preserve">, none of the numerical values or estimating methodologies used in this example guide </w:t>
      </w:r>
      <w:r w:rsidR="00043C47" w:rsidRPr="00CF50E9">
        <w:rPr>
          <w:rFonts w:asciiTheme="minorHAnsi" w:hAnsiTheme="minorHAnsi"/>
          <w:sz w:val="24"/>
          <w:szCs w:val="24"/>
        </w:rPr>
        <w:t>re</w:t>
      </w:r>
      <w:r w:rsidR="007D187F" w:rsidRPr="00CF50E9">
        <w:rPr>
          <w:rFonts w:asciiTheme="minorHAnsi" w:hAnsiTheme="minorHAnsi"/>
          <w:sz w:val="24"/>
          <w:szCs w:val="24"/>
        </w:rPr>
        <w:t>fer</w:t>
      </w:r>
      <w:r w:rsidR="00043C47" w:rsidRPr="00CF50E9">
        <w:rPr>
          <w:rFonts w:asciiTheme="minorHAnsi" w:hAnsiTheme="minorHAnsi"/>
          <w:sz w:val="24"/>
          <w:szCs w:val="24"/>
        </w:rPr>
        <w:t xml:space="preserve"> </w:t>
      </w:r>
      <w:r w:rsidR="00185497" w:rsidRPr="00CF50E9">
        <w:rPr>
          <w:rFonts w:asciiTheme="minorHAnsi" w:hAnsiTheme="minorHAnsi"/>
          <w:sz w:val="24"/>
          <w:szCs w:val="24"/>
        </w:rPr>
        <w:t>t</w:t>
      </w:r>
      <w:r w:rsidR="009357B8" w:rsidRPr="00CF50E9">
        <w:rPr>
          <w:rFonts w:asciiTheme="minorHAnsi" w:hAnsiTheme="minorHAnsi"/>
          <w:sz w:val="24"/>
          <w:szCs w:val="24"/>
        </w:rPr>
        <w:t>o</w:t>
      </w:r>
      <w:r w:rsidR="00185497" w:rsidRPr="00CF50E9">
        <w:rPr>
          <w:rFonts w:asciiTheme="minorHAnsi" w:hAnsiTheme="minorHAnsi"/>
          <w:sz w:val="24"/>
          <w:szCs w:val="24"/>
        </w:rPr>
        <w:t xml:space="preserve"> past, present, or future events within or outside of the Lockheed Martin organization.  These examples are purely fictional and should be regarded as such.</w:t>
      </w:r>
    </w:p>
    <w:p w:rsidR="00284234" w:rsidRPr="00CF50E9" w:rsidRDefault="00D14FDD" w:rsidP="00DC76C1">
      <w:pPr>
        <w:suppressAutoHyphens/>
        <w:rPr>
          <w:rFonts w:asciiTheme="minorHAnsi" w:hAnsiTheme="minorHAnsi"/>
          <w:sz w:val="24"/>
          <w:szCs w:val="24"/>
        </w:rPr>
      </w:pPr>
      <w:r w:rsidRPr="00CF50E9">
        <w:rPr>
          <w:rFonts w:asciiTheme="minorHAnsi" w:hAnsiTheme="minorHAnsi"/>
          <w:sz w:val="24"/>
          <w:szCs w:val="24"/>
        </w:rPr>
        <w:t xml:space="preserve">The CPG is built </w:t>
      </w:r>
      <w:r w:rsidR="00BA1361" w:rsidRPr="00CF50E9">
        <w:rPr>
          <w:rFonts w:asciiTheme="minorHAnsi" w:hAnsiTheme="minorHAnsi"/>
          <w:sz w:val="24"/>
          <w:szCs w:val="24"/>
        </w:rPr>
        <w:t xml:space="preserve">as an aide to the Proposal Adequacy Checklist (PAC). The item numbers in the PAC are referenced throughout this document. </w:t>
      </w:r>
      <w:r w:rsidR="00BE7774" w:rsidRPr="00CF50E9">
        <w:rPr>
          <w:rFonts w:asciiTheme="minorHAnsi" w:hAnsiTheme="minorHAnsi"/>
          <w:sz w:val="24"/>
          <w:szCs w:val="24"/>
        </w:rPr>
        <w:t>As</w:t>
      </w:r>
      <w:r w:rsidR="00284234" w:rsidRPr="00CF50E9">
        <w:rPr>
          <w:rFonts w:asciiTheme="minorHAnsi" w:hAnsiTheme="minorHAnsi"/>
          <w:sz w:val="24"/>
          <w:szCs w:val="24"/>
        </w:rPr>
        <w:t xml:space="preserve"> </w:t>
      </w:r>
      <w:r w:rsidR="00BA1361" w:rsidRPr="00CF50E9">
        <w:rPr>
          <w:rFonts w:asciiTheme="minorHAnsi" w:hAnsiTheme="minorHAnsi"/>
          <w:sz w:val="24"/>
          <w:szCs w:val="24"/>
        </w:rPr>
        <w:t>each proposal varies depending on specifications required</w:t>
      </w:r>
      <w:r w:rsidR="00284234" w:rsidRPr="00CF50E9">
        <w:rPr>
          <w:rFonts w:asciiTheme="minorHAnsi" w:hAnsiTheme="minorHAnsi"/>
          <w:sz w:val="24"/>
          <w:szCs w:val="24"/>
        </w:rPr>
        <w:t>, it is important that</w:t>
      </w:r>
      <w:r w:rsidR="005D2D00" w:rsidRPr="00CF50E9">
        <w:rPr>
          <w:rFonts w:asciiTheme="minorHAnsi" w:hAnsiTheme="minorHAnsi"/>
          <w:sz w:val="24"/>
          <w:szCs w:val="24"/>
        </w:rPr>
        <w:t xml:space="preserve"> the submitted proposal </w:t>
      </w:r>
      <w:r w:rsidR="00BE7774" w:rsidRPr="00CF50E9">
        <w:rPr>
          <w:rFonts w:asciiTheme="minorHAnsi" w:hAnsiTheme="minorHAnsi"/>
          <w:sz w:val="24"/>
          <w:szCs w:val="24"/>
        </w:rPr>
        <w:t>be fully</w:t>
      </w:r>
      <w:r w:rsidR="005D2D00" w:rsidRPr="00CF50E9">
        <w:rPr>
          <w:rFonts w:asciiTheme="minorHAnsi" w:hAnsiTheme="minorHAnsi"/>
          <w:sz w:val="24"/>
          <w:szCs w:val="24"/>
        </w:rPr>
        <w:t xml:space="preserve"> compliant with</w:t>
      </w:r>
      <w:r w:rsidR="00284234" w:rsidRPr="00CF50E9">
        <w:rPr>
          <w:rFonts w:asciiTheme="minorHAnsi" w:hAnsiTheme="minorHAnsi"/>
          <w:sz w:val="24"/>
          <w:szCs w:val="24"/>
        </w:rPr>
        <w:t xml:space="preserve"> </w:t>
      </w:r>
      <w:r w:rsidR="00A91C4C" w:rsidRPr="00CF50E9">
        <w:rPr>
          <w:rFonts w:asciiTheme="minorHAnsi" w:hAnsiTheme="minorHAnsi"/>
          <w:sz w:val="24"/>
          <w:szCs w:val="24"/>
        </w:rPr>
        <w:t>Federal Acquisition Regulation</w:t>
      </w:r>
      <w:r w:rsidRPr="00CF50E9">
        <w:rPr>
          <w:rFonts w:asciiTheme="minorHAnsi" w:hAnsiTheme="minorHAnsi"/>
          <w:sz w:val="24"/>
          <w:szCs w:val="24"/>
        </w:rPr>
        <w:t xml:space="preserve"> (</w:t>
      </w:r>
      <w:r w:rsidR="00284234" w:rsidRPr="00CF50E9">
        <w:rPr>
          <w:rFonts w:asciiTheme="minorHAnsi" w:hAnsiTheme="minorHAnsi"/>
          <w:sz w:val="24"/>
          <w:szCs w:val="24"/>
        </w:rPr>
        <w:t>FAR</w:t>
      </w:r>
      <w:r w:rsidRPr="00CF50E9">
        <w:rPr>
          <w:rFonts w:asciiTheme="minorHAnsi" w:hAnsiTheme="minorHAnsi"/>
          <w:sz w:val="24"/>
          <w:szCs w:val="24"/>
        </w:rPr>
        <w:t>)</w:t>
      </w:r>
      <w:r w:rsidR="00284234" w:rsidRPr="00CF50E9">
        <w:rPr>
          <w:rFonts w:asciiTheme="minorHAnsi" w:hAnsiTheme="minorHAnsi"/>
          <w:sz w:val="24"/>
          <w:szCs w:val="24"/>
        </w:rPr>
        <w:t xml:space="preserve"> </w:t>
      </w:r>
      <w:r w:rsidR="00A91C4C" w:rsidRPr="00CF50E9">
        <w:rPr>
          <w:rFonts w:asciiTheme="minorHAnsi" w:hAnsiTheme="minorHAnsi"/>
          <w:sz w:val="24"/>
          <w:szCs w:val="24"/>
        </w:rPr>
        <w:t xml:space="preserve">Part </w:t>
      </w:r>
      <w:r w:rsidR="00284234" w:rsidRPr="00CF50E9">
        <w:rPr>
          <w:rFonts w:asciiTheme="minorHAnsi" w:hAnsiTheme="minorHAnsi"/>
          <w:sz w:val="24"/>
          <w:szCs w:val="24"/>
        </w:rPr>
        <w:t xml:space="preserve">15, the </w:t>
      </w:r>
      <w:r w:rsidRPr="00CF50E9">
        <w:rPr>
          <w:rFonts w:asciiTheme="minorHAnsi" w:hAnsiTheme="minorHAnsi"/>
          <w:sz w:val="24"/>
          <w:szCs w:val="24"/>
        </w:rPr>
        <w:t>Request for Proposal (</w:t>
      </w:r>
      <w:r w:rsidR="00284234" w:rsidRPr="00CF50E9">
        <w:rPr>
          <w:rFonts w:asciiTheme="minorHAnsi" w:hAnsiTheme="minorHAnsi"/>
          <w:sz w:val="24"/>
          <w:szCs w:val="24"/>
        </w:rPr>
        <w:t>RFP</w:t>
      </w:r>
      <w:r w:rsidRPr="00CF50E9">
        <w:rPr>
          <w:rFonts w:asciiTheme="minorHAnsi" w:hAnsiTheme="minorHAnsi"/>
          <w:sz w:val="24"/>
          <w:szCs w:val="24"/>
        </w:rPr>
        <w:t>)</w:t>
      </w:r>
      <w:r w:rsidR="00284234" w:rsidRPr="00CF50E9">
        <w:rPr>
          <w:rFonts w:asciiTheme="minorHAnsi" w:hAnsiTheme="minorHAnsi"/>
          <w:sz w:val="24"/>
          <w:szCs w:val="24"/>
        </w:rPr>
        <w:t xml:space="preserve">, and the </w:t>
      </w:r>
      <w:r w:rsidRPr="00CF50E9">
        <w:rPr>
          <w:rFonts w:asciiTheme="minorHAnsi" w:hAnsiTheme="minorHAnsi"/>
          <w:sz w:val="24"/>
          <w:szCs w:val="24"/>
        </w:rPr>
        <w:t>Subcontractor Statement of Work (</w:t>
      </w:r>
      <w:r w:rsidR="00284234" w:rsidRPr="00CF50E9">
        <w:rPr>
          <w:rFonts w:asciiTheme="minorHAnsi" w:hAnsiTheme="minorHAnsi"/>
          <w:sz w:val="24"/>
          <w:szCs w:val="24"/>
        </w:rPr>
        <w:t>SSOW</w:t>
      </w:r>
      <w:r w:rsidRPr="00CF50E9">
        <w:rPr>
          <w:rFonts w:asciiTheme="minorHAnsi" w:hAnsiTheme="minorHAnsi"/>
          <w:sz w:val="24"/>
          <w:szCs w:val="24"/>
        </w:rPr>
        <w:t>)</w:t>
      </w:r>
      <w:r w:rsidR="00BE7774" w:rsidRPr="00CF50E9">
        <w:rPr>
          <w:rFonts w:asciiTheme="minorHAnsi" w:hAnsiTheme="minorHAnsi"/>
          <w:sz w:val="24"/>
          <w:szCs w:val="24"/>
        </w:rPr>
        <w:t>,</w:t>
      </w:r>
      <w:r w:rsidR="00284234" w:rsidRPr="00CF50E9">
        <w:rPr>
          <w:rFonts w:asciiTheme="minorHAnsi" w:hAnsiTheme="minorHAnsi"/>
          <w:sz w:val="24"/>
          <w:szCs w:val="24"/>
        </w:rPr>
        <w:t xml:space="preserve"> in addition to the PAC. Simply replicating the examples below will not ensure proposal compliancy.</w:t>
      </w:r>
    </w:p>
    <w:p w:rsidR="00FA3FF8" w:rsidRPr="00CF50E9" w:rsidRDefault="00FA3FF8" w:rsidP="00DC76C1">
      <w:pPr>
        <w:suppressAutoHyphens/>
        <w:rPr>
          <w:rFonts w:asciiTheme="minorHAnsi" w:hAnsiTheme="minorHAnsi"/>
          <w:sz w:val="24"/>
          <w:szCs w:val="24"/>
        </w:rPr>
      </w:pPr>
    </w:p>
    <w:p w:rsidR="00FA3FF8" w:rsidRPr="00CF50E9" w:rsidRDefault="00FA3FF8" w:rsidP="006B3E68">
      <w:pPr>
        <w:rPr>
          <w:rFonts w:asciiTheme="minorHAnsi" w:hAnsiTheme="minorHAnsi"/>
          <w:sz w:val="24"/>
          <w:szCs w:val="24"/>
        </w:rPr>
      </w:pPr>
    </w:p>
    <w:p w:rsidR="00425EE4" w:rsidRPr="00CF50E9" w:rsidRDefault="00425EE4" w:rsidP="006B3E68">
      <w:pPr>
        <w:rPr>
          <w:rFonts w:asciiTheme="minorHAnsi" w:hAnsiTheme="minorHAnsi"/>
          <w:sz w:val="24"/>
          <w:szCs w:val="24"/>
        </w:rPr>
      </w:pPr>
    </w:p>
    <w:p w:rsidR="00425EE4" w:rsidRPr="00CF50E9" w:rsidRDefault="00425EE4" w:rsidP="006B3E68">
      <w:pPr>
        <w:rPr>
          <w:rFonts w:asciiTheme="minorHAnsi" w:hAnsiTheme="minorHAnsi"/>
          <w:sz w:val="24"/>
          <w:szCs w:val="24"/>
        </w:rPr>
      </w:pPr>
    </w:p>
    <w:p w:rsidR="00425EE4" w:rsidRPr="00CF50E9" w:rsidRDefault="00425EE4" w:rsidP="006B3E68">
      <w:pPr>
        <w:rPr>
          <w:rFonts w:asciiTheme="minorHAnsi" w:hAnsiTheme="minorHAnsi"/>
          <w:sz w:val="24"/>
          <w:szCs w:val="24"/>
        </w:rPr>
      </w:pPr>
    </w:p>
    <w:p w:rsidR="00425EE4" w:rsidRPr="00CF50E9" w:rsidRDefault="00425EE4" w:rsidP="006B3E68">
      <w:pPr>
        <w:rPr>
          <w:rFonts w:asciiTheme="minorHAnsi" w:hAnsiTheme="minorHAnsi"/>
          <w:sz w:val="24"/>
          <w:szCs w:val="24"/>
        </w:rPr>
      </w:pPr>
    </w:p>
    <w:p w:rsidR="00500517" w:rsidRDefault="00500517">
      <w:pPr>
        <w:widowControl/>
        <w:spacing w:after="0"/>
        <w:jc w:val="left"/>
        <w:rPr>
          <w:rFonts w:asciiTheme="minorHAnsi" w:hAnsiTheme="minorHAnsi"/>
          <w:sz w:val="24"/>
          <w:szCs w:val="24"/>
        </w:rPr>
      </w:pPr>
    </w:p>
    <w:p w:rsidR="00CF50E9" w:rsidRPr="00CF50E9" w:rsidRDefault="00CF50E9">
      <w:pPr>
        <w:widowControl/>
        <w:spacing w:after="0"/>
        <w:jc w:val="left"/>
        <w:rPr>
          <w:rFonts w:asciiTheme="minorHAnsi" w:hAnsiTheme="minorHAnsi"/>
          <w:b/>
          <w:sz w:val="24"/>
          <w:szCs w:val="24"/>
        </w:rPr>
      </w:pPr>
    </w:p>
    <w:p w:rsidR="00011D6F" w:rsidRDefault="00011D6F">
      <w:pPr>
        <w:widowControl/>
        <w:spacing w:after="0"/>
        <w:jc w:val="left"/>
        <w:rPr>
          <w:rFonts w:asciiTheme="minorHAnsi" w:hAnsiTheme="minorHAnsi"/>
          <w:b/>
          <w:sz w:val="24"/>
          <w:szCs w:val="24"/>
        </w:rPr>
      </w:pPr>
      <w:r>
        <w:rPr>
          <w:rFonts w:asciiTheme="minorHAnsi" w:hAnsiTheme="minorHAnsi"/>
          <w:b/>
          <w:sz w:val="24"/>
          <w:szCs w:val="24"/>
        </w:rPr>
        <w:br w:type="page"/>
      </w:r>
    </w:p>
    <w:p w:rsidR="00FA3FF8" w:rsidRPr="00CF50E9" w:rsidRDefault="004634F5" w:rsidP="0094557D">
      <w:pPr>
        <w:spacing w:after="0"/>
        <w:jc w:val="center"/>
        <w:rPr>
          <w:rFonts w:asciiTheme="minorHAnsi" w:hAnsiTheme="minorHAnsi"/>
          <w:b/>
          <w:sz w:val="24"/>
          <w:szCs w:val="24"/>
        </w:rPr>
      </w:pPr>
      <w:r w:rsidRPr="00CF50E9">
        <w:rPr>
          <w:rFonts w:asciiTheme="minorHAnsi" w:hAnsiTheme="minorHAnsi"/>
          <w:b/>
          <w:sz w:val="24"/>
          <w:szCs w:val="24"/>
        </w:rPr>
        <w:lastRenderedPageBreak/>
        <w:t>TABLE OF CONTENTS</w:t>
      </w:r>
    </w:p>
    <w:p w:rsidR="00CB0451" w:rsidRPr="003F6301" w:rsidRDefault="00CB0451" w:rsidP="0094557D">
      <w:pPr>
        <w:spacing w:after="0"/>
        <w:jc w:val="center"/>
        <w:rPr>
          <w:rFonts w:asciiTheme="minorHAnsi" w:hAnsiTheme="minorHAnsi"/>
          <w:b/>
          <w:sz w:val="24"/>
          <w:szCs w:val="24"/>
        </w:rPr>
      </w:pPr>
    </w:p>
    <w:p w:rsidR="00F4767D" w:rsidRPr="00F4767D" w:rsidRDefault="00C20A62">
      <w:pPr>
        <w:pStyle w:val="TOC1"/>
        <w:rPr>
          <w:rFonts w:asciiTheme="minorHAnsi" w:hAnsiTheme="minorHAnsi" w:cstheme="minorBidi"/>
          <w:color w:val="auto"/>
          <w:sz w:val="22"/>
          <w:szCs w:val="22"/>
        </w:rPr>
      </w:pPr>
      <w:r w:rsidRPr="00F4767D">
        <w:rPr>
          <w:rStyle w:val="Hyperlink"/>
          <w:rFonts w:asciiTheme="minorHAnsi" w:hAnsiTheme="minorHAnsi"/>
          <w:color w:val="auto"/>
          <w:u w:val="none"/>
        </w:rPr>
        <w:fldChar w:fldCharType="begin"/>
      </w:r>
      <w:r w:rsidR="00881EED" w:rsidRPr="00F4767D">
        <w:rPr>
          <w:rStyle w:val="Hyperlink"/>
          <w:rFonts w:asciiTheme="minorHAnsi" w:hAnsiTheme="minorHAnsi"/>
          <w:color w:val="auto"/>
          <w:u w:val="none"/>
        </w:rPr>
        <w:instrText xml:space="preserve"> TOC \h \z \t "Heading 1,1,Heading 2,2,Heading 3,3" </w:instrText>
      </w:r>
      <w:r w:rsidRPr="00F4767D">
        <w:rPr>
          <w:rStyle w:val="Hyperlink"/>
          <w:rFonts w:asciiTheme="minorHAnsi" w:hAnsiTheme="minorHAnsi"/>
          <w:color w:val="auto"/>
          <w:u w:val="none"/>
        </w:rPr>
        <w:fldChar w:fldCharType="separate"/>
      </w:r>
      <w:hyperlink w:anchor="_Toc465166041" w:history="1">
        <w:r w:rsidR="00F4767D" w:rsidRPr="00F4767D">
          <w:rPr>
            <w:rStyle w:val="Hyperlink"/>
            <w:rFonts w:asciiTheme="minorHAnsi" w:hAnsiTheme="minorHAnsi"/>
            <w:color w:val="auto"/>
          </w:rPr>
          <w:t>1.0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Executive Summary</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_Toc465166041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4</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2" w:history="1">
        <w:r w:rsidR="00F4767D" w:rsidRPr="00F4767D">
          <w:rPr>
            <w:rStyle w:val="Hyperlink"/>
            <w:rFonts w:asciiTheme="minorHAnsi" w:hAnsiTheme="minorHAnsi"/>
            <w:color w:val="auto"/>
          </w:rPr>
          <w:t>2.0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Proposal Information</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_Toc465166042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4</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3" w:history="1">
        <w:r w:rsidR="00F4767D" w:rsidRPr="00F4767D">
          <w:rPr>
            <w:rStyle w:val="Hyperlink"/>
            <w:rFonts w:asciiTheme="minorHAnsi" w:hAnsiTheme="minorHAnsi"/>
            <w:color w:val="auto"/>
          </w:rPr>
          <w:t>3.0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Proposal Disclosures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_Toc465166043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4</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4" w:history="1">
        <w:r w:rsidR="00F4767D" w:rsidRPr="00F4767D">
          <w:rPr>
            <w:rStyle w:val="Hyperlink"/>
            <w:rFonts w:asciiTheme="minorHAnsi" w:hAnsiTheme="minorHAnsi"/>
            <w:color w:val="auto"/>
          </w:rPr>
          <w:t>4.0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Pricing Instructions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_Toc465166044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5</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5" w:history="1">
        <w:r w:rsidR="00F4767D" w:rsidRPr="00F4767D">
          <w:rPr>
            <w:rStyle w:val="Hyperlink"/>
            <w:rFonts w:asciiTheme="minorHAnsi" w:hAnsiTheme="minorHAnsi"/>
            <w:color w:val="auto"/>
          </w:rPr>
          <w:t>5.0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Attachments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_Toc465166045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5</w:t>
        </w:r>
        <w:r w:rsidR="00F4767D" w:rsidRPr="00F4767D">
          <w:rPr>
            <w:rFonts w:asciiTheme="minorHAnsi" w:hAnsiTheme="minorHAnsi"/>
            <w:webHidden/>
            <w:color w:val="auto"/>
          </w:rPr>
          <w:fldChar w:fldCharType="end"/>
        </w:r>
      </w:hyperlink>
    </w:p>
    <w:p w:rsidR="00F4767D" w:rsidRPr="00F4767D" w:rsidRDefault="00965683" w:rsidP="00F4767D">
      <w:pPr>
        <w:pStyle w:val="TOC1"/>
        <w:rPr>
          <w:rFonts w:asciiTheme="minorHAnsi" w:hAnsiTheme="minorHAnsi" w:cstheme="minorBidi"/>
          <w:color w:val="auto"/>
          <w:sz w:val="22"/>
          <w:szCs w:val="22"/>
        </w:rPr>
      </w:pPr>
      <w:hyperlink w:anchor="_Toc465166046" w:history="1">
        <w:r w:rsidR="00F4767D" w:rsidRPr="00F4767D">
          <w:rPr>
            <w:rStyle w:val="Hyperlink"/>
            <w:rFonts w:asciiTheme="minorHAnsi" w:eastAsia="Times New Roman" w:hAnsiTheme="minorHAnsi"/>
            <w:color w:val="auto"/>
          </w:rPr>
          <w:t>6.0</w:t>
        </w:r>
        <w:r w:rsidR="00F4767D" w:rsidRPr="00F4767D">
          <w:rPr>
            <w:rFonts w:asciiTheme="minorHAnsi" w:hAnsiTheme="minorHAnsi" w:cstheme="minorBidi"/>
            <w:color w:val="auto"/>
            <w:sz w:val="22"/>
            <w:szCs w:val="22"/>
          </w:rPr>
          <w:tab/>
        </w:r>
        <w:r w:rsidR="00F4767D" w:rsidRPr="00F4767D">
          <w:rPr>
            <w:rStyle w:val="Hyperlink"/>
            <w:rFonts w:asciiTheme="minorHAnsi" w:eastAsia="Times New Roman" w:hAnsiTheme="minorHAnsi"/>
            <w:color w:val="auto"/>
          </w:rPr>
          <w:t>Cost Elemental Breakdown (CEB)</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_Toc465166046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6</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8" w:history="1">
        <w:r w:rsidR="00F4767D" w:rsidRPr="00F4767D">
          <w:rPr>
            <w:rStyle w:val="Hyperlink"/>
            <w:rFonts w:asciiTheme="minorHAnsi" w:eastAsia="Times New Roman" w:hAnsiTheme="minorHAnsi"/>
            <w:color w:val="auto"/>
          </w:rPr>
          <w:t>7.0</w:t>
        </w:r>
        <w:r w:rsidR="00F4767D" w:rsidRPr="00F4767D">
          <w:rPr>
            <w:rFonts w:asciiTheme="minorHAnsi" w:hAnsiTheme="minorHAnsi" w:cstheme="minorBidi"/>
            <w:color w:val="auto"/>
            <w:sz w:val="22"/>
            <w:szCs w:val="22"/>
          </w:rPr>
          <w:tab/>
        </w:r>
        <w:r w:rsidR="00F4767D" w:rsidRPr="00F4767D">
          <w:rPr>
            <w:rStyle w:val="Hyperlink"/>
            <w:rFonts w:asciiTheme="minorHAnsi" w:eastAsia="Times New Roman" w:hAnsiTheme="minorHAnsi"/>
            <w:color w:val="auto"/>
          </w:rPr>
          <w:t>Basis of Estimates (BOEs)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_Toc465166048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6</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49" w:history="1">
        <w:r w:rsidR="00F4767D" w:rsidRPr="00F4767D">
          <w:rPr>
            <w:rStyle w:val="Hyperlink"/>
            <w:rFonts w:asciiTheme="minorHAnsi" w:hAnsiTheme="minorHAnsi"/>
            <w:color w:val="auto"/>
          </w:rPr>
          <w:t>8.0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Inter-organizational Transfers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_Toc465166049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7</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50" w:history="1">
        <w:r w:rsidR="00F4767D" w:rsidRPr="00F4767D">
          <w:rPr>
            <w:rStyle w:val="Hyperlink"/>
            <w:rFonts w:asciiTheme="minorHAnsi" w:hAnsiTheme="minorHAnsi"/>
            <w:color w:val="auto"/>
          </w:rPr>
          <w:t>9.0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Rates and Factors</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_Toc465166050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7</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51" w:history="1">
        <w:r w:rsidR="00F4767D" w:rsidRPr="00F4767D">
          <w:rPr>
            <w:rStyle w:val="Hyperlink"/>
            <w:rFonts w:asciiTheme="minorHAnsi" w:hAnsiTheme="minorHAnsi"/>
            <w:color w:val="auto"/>
          </w:rPr>
          <w:t>10.0</w:t>
        </w:r>
        <w:r w:rsidR="00F4767D" w:rsidRPr="00F4767D">
          <w:rPr>
            <w:rFonts w:asciiTheme="minorHAnsi" w:hAnsiTheme="minorHAnsi" w:cstheme="minorBidi"/>
            <w:color w:val="auto"/>
            <w:sz w:val="22"/>
            <w:szCs w:val="22"/>
          </w:rPr>
          <w:tab/>
        </w:r>
        <w:r w:rsidR="00F4767D" w:rsidRPr="00F4767D">
          <w:rPr>
            <w:rStyle w:val="Hyperlink"/>
            <w:rFonts w:asciiTheme="minorHAnsi" w:hAnsiTheme="minorHAnsi"/>
            <w:color w:val="auto"/>
          </w:rPr>
          <w:t>Profit/Fee</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_Toc465166051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9</w:t>
        </w:r>
        <w:r w:rsidR="00F4767D" w:rsidRPr="00F4767D">
          <w:rPr>
            <w:rFonts w:asciiTheme="minorHAnsi" w:hAnsiTheme="minorHAnsi"/>
            <w:webHidden/>
            <w:color w:val="auto"/>
          </w:rPr>
          <w:fldChar w:fldCharType="end"/>
        </w:r>
      </w:hyperlink>
    </w:p>
    <w:p w:rsidR="00F4767D" w:rsidRPr="00F4767D" w:rsidRDefault="00965683">
      <w:pPr>
        <w:pStyle w:val="TOC1"/>
        <w:rPr>
          <w:rFonts w:asciiTheme="minorHAnsi" w:hAnsiTheme="minorHAnsi" w:cstheme="minorBidi"/>
          <w:color w:val="auto"/>
          <w:sz w:val="22"/>
          <w:szCs w:val="22"/>
        </w:rPr>
      </w:pPr>
      <w:hyperlink w:anchor="_Toc465166052" w:history="1">
        <w:r w:rsidR="00F4767D" w:rsidRPr="00F4767D">
          <w:rPr>
            <w:rStyle w:val="Hyperlink"/>
            <w:rFonts w:asciiTheme="minorHAnsi" w:eastAsia="Times New Roman" w:hAnsiTheme="minorHAnsi"/>
            <w:color w:val="auto"/>
          </w:rPr>
          <w:t>11.0</w:t>
        </w:r>
        <w:r w:rsidR="00F4767D" w:rsidRPr="00F4767D">
          <w:rPr>
            <w:rFonts w:asciiTheme="minorHAnsi" w:hAnsiTheme="minorHAnsi" w:cstheme="minorBidi"/>
            <w:color w:val="auto"/>
            <w:sz w:val="22"/>
            <w:szCs w:val="22"/>
          </w:rPr>
          <w:tab/>
        </w:r>
        <w:r w:rsidR="00F4767D" w:rsidRPr="00F4767D">
          <w:rPr>
            <w:rStyle w:val="Hyperlink"/>
            <w:rFonts w:asciiTheme="minorHAnsi" w:eastAsia="Times New Roman" w:hAnsiTheme="minorHAnsi"/>
            <w:color w:val="auto"/>
          </w:rPr>
          <w:t>Termination Liability and Expenditure Profile</w:t>
        </w:r>
        <w:r w:rsidR="00F4767D" w:rsidRPr="00F4767D">
          <w:rPr>
            <w:rFonts w:asciiTheme="minorHAnsi" w:hAnsiTheme="minorHAnsi"/>
            <w:webHidden/>
            <w:color w:val="auto"/>
          </w:rPr>
          <w:tab/>
        </w:r>
        <w:r w:rsidR="00F4767D" w:rsidRPr="00F4767D">
          <w:rPr>
            <w:rFonts w:asciiTheme="minorHAnsi" w:hAnsiTheme="minorHAnsi"/>
            <w:webHidden/>
            <w:color w:val="auto"/>
          </w:rPr>
          <w:fldChar w:fldCharType="begin"/>
        </w:r>
        <w:r w:rsidR="00F4767D" w:rsidRPr="00F4767D">
          <w:rPr>
            <w:rFonts w:asciiTheme="minorHAnsi" w:hAnsiTheme="minorHAnsi"/>
            <w:webHidden/>
            <w:color w:val="auto"/>
          </w:rPr>
          <w:instrText xml:space="preserve"> PAGEREF _Toc465166052 \h </w:instrText>
        </w:r>
        <w:r w:rsidR="00F4767D" w:rsidRPr="00F4767D">
          <w:rPr>
            <w:rFonts w:asciiTheme="minorHAnsi" w:hAnsiTheme="minorHAnsi"/>
            <w:webHidden/>
            <w:color w:val="auto"/>
          </w:rPr>
        </w:r>
        <w:r w:rsidR="00F4767D" w:rsidRPr="00F4767D">
          <w:rPr>
            <w:rFonts w:asciiTheme="minorHAnsi" w:hAnsiTheme="minorHAnsi"/>
            <w:webHidden/>
            <w:color w:val="auto"/>
          </w:rPr>
          <w:fldChar w:fldCharType="separate"/>
        </w:r>
        <w:r w:rsidR="00DE6AAE">
          <w:rPr>
            <w:rFonts w:asciiTheme="minorHAnsi" w:hAnsiTheme="minorHAnsi"/>
            <w:webHidden/>
            <w:color w:val="auto"/>
          </w:rPr>
          <w:t>10</w:t>
        </w:r>
        <w:r w:rsidR="00F4767D" w:rsidRPr="00F4767D">
          <w:rPr>
            <w:rFonts w:asciiTheme="minorHAnsi" w:hAnsiTheme="minorHAnsi"/>
            <w:webHidden/>
            <w:color w:val="auto"/>
          </w:rPr>
          <w:fldChar w:fldCharType="end"/>
        </w:r>
      </w:hyperlink>
    </w:p>
    <w:p w:rsidR="00CB0451" w:rsidRDefault="00C20A62" w:rsidP="006E2D77">
      <w:pPr>
        <w:pStyle w:val="TOC1"/>
        <w:rPr>
          <w:rStyle w:val="Hyperlink"/>
          <w:rFonts w:asciiTheme="minorHAnsi" w:hAnsiTheme="minorHAnsi"/>
          <w:color w:val="auto"/>
          <w:u w:val="none"/>
        </w:rPr>
      </w:pPr>
      <w:r w:rsidRPr="00F4767D">
        <w:rPr>
          <w:rStyle w:val="Hyperlink"/>
          <w:rFonts w:asciiTheme="minorHAnsi" w:hAnsiTheme="minorHAnsi"/>
          <w:color w:val="auto"/>
          <w:u w:val="none"/>
        </w:rPr>
        <w:fldChar w:fldCharType="end"/>
      </w:r>
    </w:p>
    <w:p w:rsidR="006F1510" w:rsidRPr="006F1510" w:rsidRDefault="006F1510" w:rsidP="006F1510"/>
    <w:p w:rsidR="001309BC" w:rsidRPr="00CF50E9" w:rsidRDefault="003B6581" w:rsidP="009B726A">
      <w:pPr>
        <w:pStyle w:val="TOC1"/>
        <w:rPr>
          <w:rFonts w:asciiTheme="minorHAnsi" w:hAnsiTheme="minorHAnsi"/>
          <w:b/>
        </w:rPr>
      </w:pPr>
      <w:r w:rsidRPr="00CF50E9">
        <w:rPr>
          <w:rStyle w:val="Hyperlink"/>
          <w:rFonts w:asciiTheme="minorHAnsi" w:hAnsiTheme="minorHAnsi"/>
          <w:b/>
          <w:color w:val="FF0000"/>
          <w:u w:val="none"/>
        </w:rPr>
        <w:t>R</w:t>
      </w:r>
      <w:r w:rsidR="002D6B5C" w:rsidRPr="00CF50E9">
        <w:rPr>
          <w:rStyle w:val="Hyperlink"/>
          <w:rFonts w:asciiTheme="minorHAnsi" w:hAnsiTheme="minorHAnsi"/>
          <w:b/>
          <w:color w:val="FF0000"/>
          <w:u w:val="none"/>
        </w:rPr>
        <w:t>eview FAR</w:t>
      </w:r>
      <w:r w:rsidR="00875213" w:rsidRPr="00CF50E9">
        <w:rPr>
          <w:rStyle w:val="Hyperlink"/>
          <w:rFonts w:asciiTheme="minorHAnsi" w:hAnsiTheme="minorHAnsi"/>
          <w:b/>
          <w:color w:val="FF0000"/>
          <w:u w:val="none"/>
        </w:rPr>
        <w:t xml:space="preserve"> Part</w:t>
      </w:r>
      <w:r w:rsidR="002D6B5C" w:rsidRPr="00CF50E9">
        <w:rPr>
          <w:rStyle w:val="Hyperlink"/>
          <w:rFonts w:asciiTheme="minorHAnsi" w:hAnsiTheme="minorHAnsi"/>
          <w:b/>
          <w:color w:val="FF0000"/>
          <w:u w:val="none"/>
        </w:rPr>
        <w:t xml:space="preserve"> 15</w:t>
      </w:r>
      <w:r w:rsidR="00532F5E" w:rsidRPr="00CF50E9">
        <w:rPr>
          <w:rStyle w:val="Hyperlink"/>
          <w:rFonts w:asciiTheme="minorHAnsi" w:hAnsiTheme="minorHAnsi"/>
          <w:b/>
          <w:color w:val="FF0000"/>
          <w:u w:val="none"/>
        </w:rPr>
        <w:t xml:space="preserve">, the </w:t>
      </w:r>
      <w:r w:rsidR="009F2F46" w:rsidRPr="00CF50E9">
        <w:rPr>
          <w:rStyle w:val="Hyperlink"/>
          <w:rFonts w:asciiTheme="minorHAnsi" w:hAnsiTheme="minorHAnsi"/>
          <w:b/>
          <w:color w:val="FF0000"/>
          <w:u w:val="none"/>
        </w:rPr>
        <w:t>RFP</w:t>
      </w:r>
      <w:r w:rsidR="00532F5E" w:rsidRPr="00CF50E9">
        <w:rPr>
          <w:rStyle w:val="Hyperlink"/>
          <w:rFonts w:asciiTheme="minorHAnsi" w:hAnsiTheme="minorHAnsi"/>
          <w:b/>
          <w:color w:val="FF0000"/>
          <w:u w:val="none"/>
        </w:rPr>
        <w:t xml:space="preserve"> </w:t>
      </w:r>
      <w:r w:rsidR="00571DCE" w:rsidRPr="00CF50E9">
        <w:rPr>
          <w:rStyle w:val="Hyperlink"/>
          <w:rFonts w:asciiTheme="minorHAnsi" w:hAnsiTheme="minorHAnsi"/>
          <w:b/>
          <w:color w:val="FF0000"/>
          <w:u w:val="none"/>
        </w:rPr>
        <w:t>and</w:t>
      </w:r>
      <w:r w:rsidR="00532F5E" w:rsidRPr="00CF50E9">
        <w:rPr>
          <w:rStyle w:val="Hyperlink"/>
          <w:rFonts w:asciiTheme="minorHAnsi" w:hAnsiTheme="minorHAnsi"/>
          <w:b/>
          <w:color w:val="FF0000"/>
          <w:u w:val="none"/>
        </w:rPr>
        <w:t xml:space="preserve"> Pricing Instructions, and </w:t>
      </w:r>
      <w:r w:rsidR="009B4050" w:rsidRPr="00CF50E9">
        <w:rPr>
          <w:rStyle w:val="Hyperlink"/>
          <w:rFonts w:asciiTheme="minorHAnsi" w:hAnsiTheme="minorHAnsi"/>
          <w:b/>
          <w:color w:val="FF0000"/>
          <w:u w:val="none"/>
        </w:rPr>
        <w:t xml:space="preserve">the Proposal Adequacy Checklist attached below </w:t>
      </w:r>
      <w:r w:rsidR="00875213" w:rsidRPr="00CF50E9">
        <w:rPr>
          <w:rStyle w:val="Hyperlink"/>
          <w:rFonts w:asciiTheme="minorHAnsi" w:hAnsiTheme="minorHAnsi"/>
          <w:b/>
          <w:color w:val="FF0000"/>
          <w:u w:val="none"/>
        </w:rPr>
        <w:t>prio</w:t>
      </w:r>
      <w:r w:rsidR="009B4050" w:rsidRPr="00CF50E9">
        <w:rPr>
          <w:rStyle w:val="Hyperlink"/>
          <w:rFonts w:asciiTheme="minorHAnsi" w:hAnsiTheme="minorHAnsi"/>
          <w:b/>
          <w:color w:val="FF0000"/>
          <w:u w:val="none"/>
        </w:rPr>
        <w:t xml:space="preserve">r to </w:t>
      </w:r>
      <w:r w:rsidR="00C21303" w:rsidRPr="00CF50E9">
        <w:rPr>
          <w:rStyle w:val="Hyperlink"/>
          <w:rFonts w:asciiTheme="minorHAnsi" w:hAnsiTheme="minorHAnsi"/>
          <w:b/>
          <w:color w:val="FF0000"/>
          <w:u w:val="none"/>
        </w:rPr>
        <w:t>completing your proposal. This G</w:t>
      </w:r>
      <w:r w:rsidR="009B4050" w:rsidRPr="00CF50E9">
        <w:rPr>
          <w:rStyle w:val="Hyperlink"/>
          <w:rFonts w:asciiTheme="minorHAnsi" w:hAnsiTheme="minorHAnsi"/>
          <w:b/>
          <w:color w:val="FF0000"/>
          <w:u w:val="none"/>
        </w:rPr>
        <w:t xml:space="preserve">uide is built in support of FAR </w:t>
      </w:r>
      <w:r w:rsidR="00C21303" w:rsidRPr="00CF50E9">
        <w:rPr>
          <w:rStyle w:val="Hyperlink"/>
          <w:rFonts w:asciiTheme="minorHAnsi" w:hAnsiTheme="minorHAnsi"/>
          <w:b/>
          <w:color w:val="FF0000"/>
          <w:u w:val="none"/>
        </w:rPr>
        <w:t xml:space="preserve">Part </w:t>
      </w:r>
      <w:r w:rsidR="009B4050" w:rsidRPr="00CF50E9">
        <w:rPr>
          <w:rStyle w:val="Hyperlink"/>
          <w:rFonts w:asciiTheme="minorHAnsi" w:hAnsiTheme="minorHAnsi"/>
          <w:b/>
          <w:color w:val="FF0000"/>
          <w:u w:val="none"/>
        </w:rPr>
        <w:t>15 and the</w:t>
      </w:r>
      <w:r w:rsidR="006B28AB" w:rsidRPr="00CF50E9">
        <w:rPr>
          <w:rStyle w:val="Hyperlink"/>
          <w:rFonts w:asciiTheme="minorHAnsi" w:hAnsiTheme="minorHAnsi"/>
          <w:b/>
          <w:color w:val="FF0000"/>
          <w:u w:val="none"/>
        </w:rPr>
        <w:t xml:space="preserve"> P</w:t>
      </w:r>
      <w:r w:rsidR="00971C92" w:rsidRPr="00CF50E9">
        <w:rPr>
          <w:rStyle w:val="Hyperlink"/>
          <w:rFonts w:asciiTheme="minorHAnsi" w:hAnsiTheme="minorHAnsi"/>
          <w:b/>
          <w:color w:val="FF0000"/>
          <w:u w:val="none"/>
        </w:rPr>
        <w:t>AC</w:t>
      </w:r>
      <w:r w:rsidR="0088659A" w:rsidRPr="00CF50E9">
        <w:rPr>
          <w:rStyle w:val="Hyperlink"/>
          <w:rFonts w:asciiTheme="minorHAnsi" w:hAnsiTheme="minorHAnsi"/>
          <w:b/>
          <w:color w:val="FF0000"/>
          <w:u w:val="none"/>
        </w:rPr>
        <w:t xml:space="preserve"> but </w:t>
      </w:r>
      <w:r w:rsidR="009B4050" w:rsidRPr="00CF50E9">
        <w:rPr>
          <w:rStyle w:val="Hyperlink"/>
          <w:rFonts w:asciiTheme="minorHAnsi" w:hAnsiTheme="minorHAnsi"/>
          <w:b/>
          <w:color w:val="FF0000"/>
          <w:u w:val="none"/>
        </w:rPr>
        <w:t>is not comprehensive.</w:t>
      </w:r>
      <w:bookmarkStart w:id="1" w:name="wp1125298"/>
      <w:bookmarkEnd w:id="1"/>
    </w:p>
    <w:p w:rsidR="001309BC" w:rsidRDefault="001309BC">
      <w:pPr>
        <w:widowControl/>
        <w:spacing w:after="0"/>
        <w:jc w:val="left"/>
        <w:rPr>
          <w:rFonts w:asciiTheme="minorHAnsi" w:hAnsiTheme="minorHAnsi"/>
          <w:sz w:val="24"/>
          <w:szCs w:val="24"/>
        </w:rPr>
      </w:pPr>
    </w:p>
    <w:p w:rsidR="006F1510" w:rsidRPr="00CF50E9" w:rsidRDefault="006F1510">
      <w:pPr>
        <w:widowControl/>
        <w:spacing w:after="0"/>
        <w:jc w:val="left"/>
        <w:rPr>
          <w:rFonts w:asciiTheme="minorHAnsi" w:hAnsiTheme="minorHAnsi"/>
          <w:sz w:val="24"/>
          <w:szCs w:val="24"/>
        </w:rPr>
      </w:pPr>
    </w:p>
    <w:p w:rsidR="00500517" w:rsidRPr="00CF50E9" w:rsidRDefault="00B81C4A">
      <w:pPr>
        <w:widowControl/>
        <w:spacing w:after="0"/>
        <w:jc w:val="left"/>
        <w:rPr>
          <w:rFonts w:asciiTheme="minorHAnsi" w:hAnsiTheme="minorHAnsi"/>
          <w:sz w:val="24"/>
          <w:szCs w:val="24"/>
        </w:rPr>
      </w:pPr>
      <w:r w:rsidRPr="00CF50E9">
        <w:rPr>
          <w:rFonts w:asciiTheme="minorHAnsi" w:hAnsiTheme="minorHAnsi"/>
          <w:sz w:val="24"/>
          <w:szCs w:val="24"/>
        </w:rPr>
        <w:t>Click the links below to be taken to the reference point in this document for each item number in the Proposal Adequacy Checklist.</w:t>
      </w:r>
    </w:p>
    <w:p w:rsidR="001309BC" w:rsidRPr="00CF50E9" w:rsidRDefault="001309BC">
      <w:pPr>
        <w:widowControl/>
        <w:spacing w:after="0"/>
        <w:jc w:val="left"/>
        <w:rPr>
          <w:rFonts w:asciiTheme="minorHAnsi" w:hAnsiTheme="minorHAnsi"/>
          <w:sz w:val="24"/>
          <w:szCs w:val="24"/>
        </w:rPr>
      </w:pPr>
    </w:p>
    <w:tbl>
      <w:tblPr>
        <w:tblStyle w:val="TableGrid"/>
        <w:tblW w:w="0" w:type="auto"/>
        <w:jc w:val="center"/>
        <w:tblLook w:val="04A0" w:firstRow="1" w:lastRow="0" w:firstColumn="1" w:lastColumn="0" w:noHBand="0" w:noVBand="1"/>
      </w:tblPr>
      <w:tblGrid>
        <w:gridCol w:w="1388"/>
        <w:gridCol w:w="1388"/>
        <w:gridCol w:w="1388"/>
        <w:gridCol w:w="1389"/>
        <w:gridCol w:w="1389"/>
        <w:gridCol w:w="1243"/>
        <w:gridCol w:w="1243"/>
      </w:tblGrid>
      <w:tr w:rsidR="00A87BEC" w:rsidRPr="00CF50E9" w:rsidTr="00A87BEC">
        <w:trPr>
          <w:trHeight w:val="467"/>
          <w:jc w:val="center"/>
        </w:trPr>
        <w:tc>
          <w:tcPr>
            <w:tcW w:w="9428" w:type="dxa"/>
            <w:gridSpan w:val="7"/>
            <w:vAlign w:val="center"/>
          </w:tcPr>
          <w:p w:rsidR="00A87BEC" w:rsidRPr="00CF50E9" w:rsidRDefault="00A87BEC" w:rsidP="006D7871">
            <w:pPr>
              <w:widowControl/>
              <w:spacing w:after="0"/>
              <w:jc w:val="center"/>
              <w:rPr>
                <w:rFonts w:asciiTheme="minorHAnsi" w:hAnsiTheme="minorHAnsi"/>
                <w:sz w:val="24"/>
                <w:szCs w:val="24"/>
              </w:rPr>
            </w:pPr>
            <w:r w:rsidRPr="00CF50E9">
              <w:rPr>
                <w:rFonts w:asciiTheme="minorHAnsi" w:hAnsiTheme="minorHAnsi"/>
                <w:sz w:val="24"/>
                <w:szCs w:val="24"/>
              </w:rPr>
              <w:t>Proposal Adequacy Checklist Linked Item Numbers</w:t>
            </w:r>
          </w:p>
        </w:tc>
      </w:tr>
      <w:tr w:rsidR="00A87BEC" w:rsidRPr="00CF50E9" w:rsidTr="00A87BEC">
        <w:trPr>
          <w:trHeight w:val="467"/>
          <w:jc w:val="center"/>
        </w:trPr>
        <w:tc>
          <w:tcPr>
            <w:tcW w:w="1388" w:type="dxa"/>
            <w:vAlign w:val="center"/>
          </w:tcPr>
          <w:p w:rsidR="00A87BEC" w:rsidRPr="00CF50E9" w:rsidRDefault="00965683" w:rsidP="00A87BEC">
            <w:pPr>
              <w:widowControl/>
              <w:spacing w:after="0"/>
              <w:jc w:val="center"/>
              <w:rPr>
                <w:rFonts w:asciiTheme="minorHAnsi" w:hAnsiTheme="minorHAnsi"/>
                <w:sz w:val="24"/>
                <w:szCs w:val="24"/>
              </w:rPr>
            </w:pPr>
            <w:hyperlink w:anchor="_Attachments_and_Descriptions_1" w:history="1">
              <w:r w:rsidR="00A87BEC" w:rsidRPr="006F1510">
                <w:rPr>
                  <w:rStyle w:val="Hyperlink"/>
                </w:rPr>
                <w:t>#1, 3-4, &amp; 32</w:t>
              </w:r>
            </w:hyperlink>
          </w:p>
        </w:tc>
        <w:tc>
          <w:tcPr>
            <w:tcW w:w="1388" w:type="dxa"/>
            <w:vAlign w:val="center"/>
          </w:tcPr>
          <w:p w:rsidR="00A87BEC" w:rsidRPr="00CF50E9" w:rsidRDefault="00965683" w:rsidP="006D7871">
            <w:pPr>
              <w:widowControl/>
              <w:spacing w:after="0"/>
              <w:jc w:val="center"/>
              <w:rPr>
                <w:rFonts w:asciiTheme="minorHAnsi" w:hAnsiTheme="minorHAnsi"/>
                <w:sz w:val="24"/>
                <w:szCs w:val="24"/>
              </w:rPr>
            </w:pPr>
            <w:hyperlink w:anchor="_Proposal_Disclosures_1" w:history="1">
              <w:r w:rsidR="00A87BEC" w:rsidRPr="00CF50E9">
                <w:rPr>
                  <w:rStyle w:val="Hyperlink"/>
                  <w:rFonts w:asciiTheme="minorHAnsi" w:hAnsiTheme="minorHAnsi"/>
                  <w:sz w:val="24"/>
                  <w:szCs w:val="24"/>
                </w:rPr>
                <w:t>#2</w:t>
              </w:r>
            </w:hyperlink>
          </w:p>
        </w:tc>
        <w:tc>
          <w:tcPr>
            <w:tcW w:w="1388" w:type="dxa"/>
            <w:vAlign w:val="center"/>
          </w:tcPr>
          <w:p w:rsidR="00A87BEC" w:rsidRPr="00CF50E9" w:rsidRDefault="00965683" w:rsidP="00A87BEC">
            <w:pPr>
              <w:widowControl/>
              <w:spacing w:after="0"/>
              <w:jc w:val="center"/>
              <w:rPr>
                <w:rFonts w:asciiTheme="minorHAnsi" w:hAnsiTheme="minorHAnsi"/>
                <w:sz w:val="24"/>
                <w:szCs w:val="24"/>
              </w:rPr>
            </w:pPr>
            <w:hyperlink w:anchor="_Basis_of_Estimates_1" w:history="1">
              <w:r w:rsidR="00A87BEC" w:rsidRPr="006F1510">
                <w:rPr>
                  <w:rStyle w:val="Hyperlink"/>
                  <w:rFonts w:asciiTheme="minorHAnsi" w:hAnsiTheme="minorHAnsi"/>
                  <w:sz w:val="24"/>
                  <w:szCs w:val="24"/>
                </w:rPr>
                <w:t>#5-6, 13-16, 20, &amp; 33-39</w:t>
              </w:r>
            </w:hyperlink>
            <w:r w:rsidR="00A87BEC">
              <w:rPr>
                <w:rFonts w:asciiTheme="minorHAnsi" w:hAnsiTheme="minorHAnsi"/>
                <w:sz w:val="24"/>
                <w:szCs w:val="24"/>
              </w:rPr>
              <w:t xml:space="preserve"> </w:t>
            </w:r>
          </w:p>
        </w:tc>
        <w:tc>
          <w:tcPr>
            <w:tcW w:w="1389" w:type="dxa"/>
            <w:vAlign w:val="center"/>
          </w:tcPr>
          <w:p w:rsidR="00A87BEC" w:rsidRPr="00CF50E9" w:rsidRDefault="00965683" w:rsidP="006D7871">
            <w:pPr>
              <w:widowControl/>
              <w:spacing w:after="0"/>
              <w:jc w:val="center"/>
              <w:rPr>
                <w:rFonts w:asciiTheme="minorHAnsi" w:hAnsiTheme="minorHAnsi"/>
                <w:sz w:val="24"/>
                <w:szCs w:val="24"/>
              </w:rPr>
            </w:pPr>
            <w:hyperlink w:anchor="_Refer_to_Items" w:history="1">
              <w:r w:rsidR="00A87BEC" w:rsidRPr="006F1510">
                <w:rPr>
                  <w:rStyle w:val="Hyperlink"/>
                  <w:rFonts w:asciiTheme="minorHAnsi" w:hAnsiTheme="minorHAnsi"/>
                  <w:sz w:val="24"/>
                  <w:szCs w:val="24"/>
                </w:rPr>
                <w:t>#7-9, 12, 19, 23-24, 26-28</w:t>
              </w:r>
            </w:hyperlink>
          </w:p>
        </w:tc>
        <w:tc>
          <w:tcPr>
            <w:tcW w:w="1389" w:type="dxa"/>
            <w:vAlign w:val="center"/>
          </w:tcPr>
          <w:p w:rsidR="00A87BEC" w:rsidRPr="00CF50E9" w:rsidRDefault="00965683" w:rsidP="006D7871">
            <w:pPr>
              <w:widowControl/>
              <w:spacing w:after="0"/>
              <w:jc w:val="center"/>
              <w:rPr>
                <w:rFonts w:asciiTheme="minorHAnsi" w:hAnsiTheme="minorHAnsi"/>
                <w:sz w:val="24"/>
                <w:szCs w:val="24"/>
              </w:rPr>
            </w:pPr>
            <w:hyperlink w:anchor="_Rates_and_Factors" w:history="1">
              <w:r w:rsidR="00A87BEC" w:rsidRPr="006F1510">
                <w:rPr>
                  <w:rStyle w:val="Hyperlink"/>
                  <w:rFonts w:asciiTheme="minorHAnsi" w:hAnsiTheme="minorHAnsi"/>
                  <w:sz w:val="24"/>
                  <w:szCs w:val="24"/>
                </w:rPr>
                <w:t>#10-11, 22, &amp; 25</w:t>
              </w:r>
            </w:hyperlink>
          </w:p>
        </w:tc>
        <w:tc>
          <w:tcPr>
            <w:tcW w:w="1243" w:type="dxa"/>
            <w:vAlign w:val="center"/>
          </w:tcPr>
          <w:p w:rsidR="00A87BEC" w:rsidRPr="00CF50E9" w:rsidRDefault="00965683" w:rsidP="006D7871">
            <w:pPr>
              <w:widowControl/>
              <w:spacing w:after="0"/>
              <w:jc w:val="center"/>
              <w:rPr>
                <w:rFonts w:asciiTheme="minorHAnsi" w:hAnsiTheme="minorHAnsi"/>
                <w:sz w:val="24"/>
                <w:szCs w:val="24"/>
              </w:rPr>
            </w:pPr>
            <w:hyperlink w:anchor="_Inter-organizational_Transfers" w:history="1">
              <w:r w:rsidR="00A87BEC" w:rsidRPr="006F1510">
                <w:rPr>
                  <w:rStyle w:val="Hyperlink"/>
                  <w:rFonts w:asciiTheme="minorHAnsi" w:hAnsiTheme="minorHAnsi"/>
                  <w:sz w:val="24"/>
                  <w:szCs w:val="24"/>
                </w:rPr>
                <w:t>#17-18</w:t>
              </w:r>
            </w:hyperlink>
          </w:p>
        </w:tc>
        <w:tc>
          <w:tcPr>
            <w:tcW w:w="1243" w:type="dxa"/>
          </w:tcPr>
          <w:p w:rsidR="00A87BEC" w:rsidRDefault="00A87BEC" w:rsidP="006D7871">
            <w:pPr>
              <w:widowControl/>
              <w:spacing w:after="0"/>
              <w:jc w:val="center"/>
              <w:rPr>
                <w:rFonts w:asciiTheme="minorHAnsi" w:hAnsiTheme="minorHAnsi"/>
                <w:sz w:val="24"/>
                <w:szCs w:val="24"/>
              </w:rPr>
            </w:pPr>
          </w:p>
          <w:p w:rsidR="00A87BEC" w:rsidRDefault="00965683" w:rsidP="006D7871">
            <w:pPr>
              <w:widowControl/>
              <w:spacing w:after="0"/>
              <w:jc w:val="center"/>
              <w:rPr>
                <w:rFonts w:asciiTheme="minorHAnsi" w:hAnsiTheme="minorHAnsi"/>
                <w:sz w:val="24"/>
                <w:szCs w:val="24"/>
              </w:rPr>
            </w:pPr>
            <w:hyperlink w:anchor="_Proposal_Information" w:history="1">
              <w:r w:rsidR="00275519" w:rsidRPr="00275519">
                <w:rPr>
                  <w:rStyle w:val="Hyperlink"/>
                  <w:rFonts w:asciiTheme="minorHAnsi" w:hAnsiTheme="minorHAnsi"/>
                  <w:sz w:val="24"/>
                  <w:szCs w:val="24"/>
                </w:rPr>
                <w:t>#29</w:t>
              </w:r>
            </w:hyperlink>
          </w:p>
        </w:tc>
      </w:tr>
    </w:tbl>
    <w:p w:rsidR="006F1510" w:rsidRDefault="006F1510" w:rsidP="006F1510">
      <w:pPr>
        <w:pStyle w:val="Heading1"/>
        <w:numPr>
          <w:ilvl w:val="0"/>
          <w:numId w:val="0"/>
        </w:numPr>
        <w:ind w:left="450" w:hanging="360"/>
        <w:rPr>
          <w:rFonts w:asciiTheme="minorHAnsi" w:hAnsiTheme="minorHAnsi" w:cs="Times New Roman"/>
          <w:color w:val="002F6C"/>
          <w:sz w:val="30"/>
          <w:szCs w:val="30"/>
        </w:rPr>
      </w:pPr>
      <w:bookmarkStart w:id="2" w:name="_Toc465166041"/>
    </w:p>
    <w:p w:rsidR="006F1510" w:rsidRDefault="006F1510">
      <w:pPr>
        <w:widowControl/>
        <w:spacing w:after="0"/>
        <w:jc w:val="left"/>
        <w:rPr>
          <w:rFonts w:asciiTheme="minorHAnsi" w:eastAsiaTheme="majorEastAsia" w:hAnsiTheme="minorHAnsi"/>
          <w:b/>
          <w:bCs/>
          <w:color w:val="002F6C"/>
          <w:sz w:val="30"/>
          <w:szCs w:val="30"/>
        </w:rPr>
      </w:pPr>
      <w:r>
        <w:rPr>
          <w:rFonts w:asciiTheme="minorHAnsi" w:hAnsiTheme="minorHAnsi"/>
          <w:color w:val="002F6C"/>
          <w:sz w:val="30"/>
          <w:szCs w:val="30"/>
        </w:rPr>
        <w:br w:type="page"/>
      </w:r>
    </w:p>
    <w:p w:rsidR="004A1419" w:rsidRPr="00CF50E9" w:rsidRDefault="00875213" w:rsidP="006B3E68">
      <w:pPr>
        <w:pStyle w:val="Heading1"/>
        <w:rPr>
          <w:rFonts w:asciiTheme="minorHAnsi" w:hAnsiTheme="minorHAnsi" w:cs="Times New Roman"/>
          <w:color w:val="002F6C"/>
          <w:sz w:val="30"/>
          <w:szCs w:val="30"/>
        </w:rPr>
      </w:pPr>
      <w:r w:rsidRPr="00CF50E9">
        <w:rPr>
          <w:rFonts w:asciiTheme="minorHAnsi" w:hAnsiTheme="minorHAnsi" w:cs="Times New Roman"/>
          <w:color w:val="002F6C"/>
          <w:sz w:val="30"/>
          <w:szCs w:val="30"/>
        </w:rPr>
        <w:lastRenderedPageBreak/>
        <w:t>Executive Summary</w:t>
      </w:r>
      <w:bookmarkEnd w:id="2"/>
    </w:p>
    <w:p w:rsidR="00992860" w:rsidRPr="00CF50E9" w:rsidRDefault="003B6581" w:rsidP="00992860">
      <w:pPr>
        <w:pStyle w:val="CM2"/>
        <w:spacing w:after="0" w:line="276" w:lineRule="atLeast"/>
        <w:rPr>
          <w:rFonts w:asciiTheme="minorHAnsi" w:hAnsiTheme="minorHAnsi"/>
        </w:rPr>
      </w:pPr>
      <w:r w:rsidRPr="00CF50E9">
        <w:rPr>
          <w:rFonts w:asciiTheme="minorHAnsi" w:hAnsiTheme="minorHAnsi"/>
        </w:rPr>
        <w:t>Include</w:t>
      </w:r>
      <w:r w:rsidR="00500517" w:rsidRPr="00CF50E9">
        <w:rPr>
          <w:rFonts w:asciiTheme="minorHAnsi" w:hAnsiTheme="minorHAnsi"/>
        </w:rPr>
        <w:t xml:space="preserve"> a brief c</w:t>
      </w:r>
      <w:r w:rsidR="00425EE4" w:rsidRPr="00CF50E9">
        <w:rPr>
          <w:rFonts w:asciiTheme="minorHAnsi" w:hAnsiTheme="minorHAnsi"/>
        </w:rPr>
        <w:t>ompany background</w:t>
      </w:r>
      <w:r w:rsidR="00500517" w:rsidRPr="00CF50E9">
        <w:rPr>
          <w:rFonts w:asciiTheme="minorHAnsi" w:hAnsiTheme="minorHAnsi"/>
        </w:rPr>
        <w:t xml:space="preserve"> and </w:t>
      </w:r>
      <w:r w:rsidR="00875213" w:rsidRPr="00CF50E9">
        <w:rPr>
          <w:rFonts w:asciiTheme="minorHAnsi" w:hAnsiTheme="minorHAnsi"/>
        </w:rPr>
        <w:t xml:space="preserve">your </w:t>
      </w:r>
      <w:r w:rsidR="00500517" w:rsidRPr="00CF50E9">
        <w:rPr>
          <w:rFonts w:asciiTheme="minorHAnsi" w:hAnsiTheme="minorHAnsi"/>
        </w:rPr>
        <w:t>h</w:t>
      </w:r>
      <w:r w:rsidR="00425EE4" w:rsidRPr="00CF50E9">
        <w:rPr>
          <w:rFonts w:asciiTheme="minorHAnsi" w:hAnsiTheme="minorHAnsi"/>
        </w:rPr>
        <w:t xml:space="preserve">istory </w:t>
      </w:r>
      <w:r w:rsidR="00875213" w:rsidRPr="00CF50E9">
        <w:rPr>
          <w:rFonts w:asciiTheme="minorHAnsi" w:hAnsiTheme="minorHAnsi"/>
        </w:rPr>
        <w:t>with this</w:t>
      </w:r>
      <w:r w:rsidR="00425EE4" w:rsidRPr="00CF50E9">
        <w:rPr>
          <w:rFonts w:asciiTheme="minorHAnsi" w:hAnsiTheme="minorHAnsi"/>
        </w:rPr>
        <w:t xml:space="preserve"> effort</w:t>
      </w:r>
      <w:r w:rsidR="002A162E" w:rsidRPr="00CF50E9">
        <w:rPr>
          <w:rFonts w:asciiTheme="minorHAnsi" w:hAnsiTheme="minorHAnsi"/>
        </w:rPr>
        <w:t>.</w:t>
      </w:r>
    </w:p>
    <w:p w:rsidR="00992860" w:rsidRPr="00F26AB4" w:rsidRDefault="00992860" w:rsidP="00992860">
      <w:pPr>
        <w:pStyle w:val="Default"/>
        <w:rPr>
          <w:rFonts w:asciiTheme="minorHAnsi" w:hAnsiTheme="minorHAnsi"/>
          <w:sz w:val="16"/>
          <w:szCs w:val="16"/>
        </w:rPr>
      </w:pPr>
    </w:p>
    <w:p w:rsidR="00386BC7" w:rsidRPr="00CF50E9" w:rsidRDefault="00875213" w:rsidP="00386BC7">
      <w:pPr>
        <w:pStyle w:val="Heading1"/>
        <w:rPr>
          <w:rFonts w:asciiTheme="minorHAnsi" w:hAnsiTheme="minorHAnsi" w:cs="Times New Roman"/>
          <w:color w:val="002F6C"/>
          <w:sz w:val="30"/>
          <w:szCs w:val="30"/>
        </w:rPr>
      </w:pPr>
      <w:bookmarkStart w:id="3" w:name="_Proposal_Information"/>
      <w:bookmarkStart w:id="4" w:name="_Toc465166042"/>
      <w:bookmarkEnd w:id="3"/>
      <w:r w:rsidRPr="00CF50E9">
        <w:rPr>
          <w:rFonts w:asciiTheme="minorHAnsi" w:hAnsiTheme="minorHAnsi" w:cs="Times New Roman"/>
          <w:color w:val="002F6C"/>
          <w:sz w:val="30"/>
          <w:szCs w:val="30"/>
        </w:rPr>
        <w:t>Proposal Information</w:t>
      </w:r>
      <w:bookmarkEnd w:id="4"/>
    </w:p>
    <w:p w:rsidR="00F56778" w:rsidRPr="00CF50E9" w:rsidRDefault="00C7138E" w:rsidP="00386BC7">
      <w:pPr>
        <w:rPr>
          <w:rFonts w:asciiTheme="minorHAnsi" w:eastAsia="Times New Roman" w:hAnsiTheme="minorHAnsi"/>
          <w:b/>
          <w:sz w:val="24"/>
          <w:szCs w:val="24"/>
          <w:u w:val="single"/>
        </w:rPr>
      </w:pPr>
      <w:r w:rsidRPr="00CF50E9">
        <w:rPr>
          <w:rFonts w:asciiTheme="minorHAnsi" w:eastAsia="Times New Roman" w:hAnsiTheme="minorHAnsi"/>
          <w:b/>
          <w:sz w:val="24"/>
          <w:szCs w:val="24"/>
          <w:u w:val="single"/>
        </w:rPr>
        <w:t>Validity</w:t>
      </w:r>
    </w:p>
    <w:p w:rsidR="00121ADB" w:rsidRPr="00CF50E9" w:rsidRDefault="003B6581" w:rsidP="00121ADB">
      <w:pPr>
        <w:rPr>
          <w:rFonts w:asciiTheme="minorHAnsi" w:hAnsiTheme="minorHAnsi"/>
          <w:sz w:val="24"/>
          <w:szCs w:val="24"/>
        </w:rPr>
      </w:pPr>
      <w:r w:rsidRPr="00CF50E9">
        <w:rPr>
          <w:rFonts w:asciiTheme="minorHAnsi" w:hAnsiTheme="minorHAnsi"/>
          <w:sz w:val="24"/>
          <w:szCs w:val="24"/>
        </w:rPr>
        <w:t>Insert</w:t>
      </w:r>
      <w:r w:rsidR="00A57C03" w:rsidRPr="00CF50E9">
        <w:rPr>
          <w:rFonts w:asciiTheme="minorHAnsi" w:hAnsiTheme="minorHAnsi"/>
          <w:sz w:val="24"/>
          <w:szCs w:val="24"/>
        </w:rPr>
        <w:t xml:space="preserve"> validity date.</w:t>
      </w:r>
    </w:p>
    <w:p w:rsidR="007C2BA1" w:rsidRPr="00CF50E9" w:rsidRDefault="007C2BA1" w:rsidP="00386BC7">
      <w:pPr>
        <w:rPr>
          <w:rFonts w:asciiTheme="minorHAnsi" w:eastAsia="Times New Roman" w:hAnsiTheme="minorHAnsi"/>
          <w:b/>
          <w:sz w:val="24"/>
          <w:szCs w:val="24"/>
        </w:rPr>
      </w:pPr>
    </w:p>
    <w:p w:rsidR="00390D3B" w:rsidRPr="00CF50E9" w:rsidRDefault="00390D3B" w:rsidP="00390D3B">
      <w:pPr>
        <w:rPr>
          <w:rFonts w:asciiTheme="minorHAnsi" w:hAnsiTheme="minorHAnsi"/>
          <w:b/>
          <w:sz w:val="24"/>
          <w:szCs w:val="24"/>
          <w:u w:val="single"/>
        </w:rPr>
      </w:pPr>
      <w:r w:rsidRPr="00CF50E9">
        <w:rPr>
          <w:rFonts w:asciiTheme="minorHAnsi" w:hAnsiTheme="minorHAnsi"/>
          <w:b/>
          <w:sz w:val="24"/>
          <w:szCs w:val="24"/>
          <w:u w:val="single"/>
        </w:rPr>
        <w:t>Type of Contract</w:t>
      </w:r>
    </w:p>
    <w:p w:rsidR="00390D3B" w:rsidRPr="00CF50E9" w:rsidRDefault="003B6581" w:rsidP="00390D3B">
      <w:pPr>
        <w:rPr>
          <w:rFonts w:asciiTheme="minorHAnsi" w:hAnsiTheme="minorHAnsi"/>
          <w:sz w:val="24"/>
          <w:szCs w:val="24"/>
        </w:rPr>
      </w:pPr>
      <w:r w:rsidRPr="00CF50E9">
        <w:rPr>
          <w:rFonts w:asciiTheme="minorHAnsi" w:hAnsiTheme="minorHAnsi"/>
          <w:sz w:val="24"/>
          <w:szCs w:val="24"/>
        </w:rPr>
        <w:t>I</w:t>
      </w:r>
      <w:r w:rsidR="00390D3B" w:rsidRPr="00CF50E9">
        <w:rPr>
          <w:rFonts w:asciiTheme="minorHAnsi" w:hAnsiTheme="minorHAnsi"/>
          <w:sz w:val="24"/>
          <w:szCs w:val="24"/>
        </w:rPr>
        <w:t>nsert type of contract.</w:t>
      </w:r>
      <w:r w:rsidR="003F6301">
        <w:rPr>
          <w:rFonts w:asciiTheme="minorHAnsi" w:hAnsiTheme="minorHAnsi"/>
          <w:sz w:val="24"/>
          <w:szCs w:val="24"/>
        </w:rPr>
        <w:t xml:space="preserve"> If an incentive type contract, ensure compliancy with Item #29 of the PAC.</w:t>
      </w:r>
    </w:p>
    <w:p w:rsidR="002C27F9" w:rsidRPr="00CF50E9" w:rsidRDefault="002C27F9" w:rsidP="00390D3B">
      <w:pPr>
        <w:rPr>
          <w:rFonts w:asciiTheme="minorHAnsi" w:hAnsiTheme="minorHAnsi"/>
          <w:sz w:val="24"/>
          <w:szCs w:val="24"/>
        </w:rPr>
      </w:pPr>
    </w:p>
    <w:p w:rsidR="002C27F9" w:rsidRPr="00CF50E9" w:rsidRDefault="002C27F9" w:rsidP="002C27F9">
      <w:pPr>
        <w:rPr>
          <w:rFonts w:asciiTheme="minorHAnsi" w:eastAsia="Times New Roman" w:hAnsiTheme="minorHAnsi"/>
          <w:b/>
          <w:sz w:val="24"/>
          <w:szCs w:val="24"/>
          <w:u w:val="single"/>
        </w:rPr>
      </w:pPr>
      <w:r w:rsidRPr="00CF50E9">
        <w:rPr>
          <w:rFonts w:asciiTheme="minorHAnsi" w:eastAsia="Times New Roman" w:hAnsiTheme="minorHAnsi"/>
          <w:b/>
          <w:sz w:val="24"/>
          <w:szCs w:val="24"/>
          <w:u w:val="single"/>
        </w:rPr>
        <w:t>Payment Terms/ Structure</w:t>
      </w:r>
    </w:p>
    <w:p w:rsidR="002C27F9" w:rsidRPr="00CF50E9" w:rsidRDefault="003B6581" w:rsidP="002C27F9">
      <w:pPr>
        <w:rPr>
          <w:rFonts w:asciiTheme="minorHAnsi" w:eastAsia="Times New Roman" w:hAnsiTheme="minorHAnsi"/>
          <w:sz w:val="24"/>
          <w:szCs w:val="24"/>
        </w:rPr>
      </w:pPr>
      <w:r w:rsidRPr="00CF50E9">
        <w:rPr>
          <w:rFonts w:asciiTheme="minorHAnsi" w:eastAsia="Times New Roman" w:hAnsiTheme="minorHAnsi"/>
          <w:sz w:val="24"/>
          <w:szCs w:val="24"/>
        </w:rPr>
        <w:t>I</w:t>
      </w:r>
      <w:r w:rsidR="002C27F9" w:rsidRPr="00863D29">
        <w:rPr>
          <w:rFonts w:asciiTheme="minorHAnsi" w:hAnsiTheme="minorHAnsi"/>
          <w:sz w:val="24"/>
          <w:szCs w:val="24"/>
        </w:rPr>
        <w:t>nsert proposed payment terms.</w:t>
      </w:r>
      <w:r w:rsidR="003F6301" w:rsidRPr="00863D29">
        <w:rPr>
          <w:rFonts w:asciiTheme="minorHAnsi" w:hAnsiTheme="minorHAnsi"/>
          <w:sz w:val="24"/>
          <w:szCs w:val="24"/>
        </w:rPr>
        <w:t xml:space="preserve"> </w:t>
      </w:r>
    </w:p>
    <w:p w:rsidR="00386BC7" w:rsidRPr="00CF50E9" w:rsidRDefault="00386BC7" w:rsidP="00386BC7">
      <w:pPr>
        <w:rPr>
          <w:rFonts w:asciiTheme="minorHAnsi" w:eastAsia="Times New Roman" w:hAnsiTheme="minorHAnsi"/>
          <w:b/>
          <w:sz w:val="24"/>
          <w:szCs w:val="24"/>
        </w:rPr>
      </w:pPr>
      <w:r w:rsidRPr="00CF50E9">
        <w:rPr>
          <w:rFonts w:asciiTheme="minorHAnsi" w:eastAsia="Times New Roman" w:hAnsiTheme="minorHAnsi"/>
          <w:b/>
          <w:sz w:val="24"/>
          <w:szCs w:val="24"/>
        </w:rPr>
        <w:tab/>
      </w:r>
    </w:p>
    <w:p w:rsidR="00B80923" w:rsidRPr="00CF50E9" w:rsidRDefault="00B80923" w:rsidP="00B80923">
      <w:pPr>
        <w:rPr>
          <w:rFonts w:asciiTheme="minorHAnsi" w:eastAsia="Times New Roman" w:hAnsiTheme="minorHAnsi"/>
          <w:b/>
          <w:sz w:val="24"/>
          <w:szCs w:val="24"/>
          <w:u w:val="single"/>
        </w:rPr>
      </w:pPr>
      <w:r w:rsidRPr="00CF50E9">
        <w:rPr>
          <w:rFonts w:asciiTheme="minorHAnsi" w:eastAsia="Times New Roman" w:hAnsiTheme="minorHAnsi"/>
          <w:b/>
          <w:sz w:val="24"/>
          <w:szCs w:val="24"/>
          <w:u w:val="single"/>
        </w:rPr>
        <w:t>Period of Performance</w:t>
      </w:r>
    </w:p>
    <w:p w:rsidR="00B80923" w:rsidRPr="00CF50E9" w:rsidRDefault="003B6581" w:rsidP="00B80923">
      <w:pPr>
        <w:rPr>
          <w:rFonts w:asciiTheme="minorHAnsi" w:eastAsia="Times New Roman" w:hAnsiTheme="minorHAnsi"/>
          <w:sz w:val="24"/>
          <w:szCs w:val="24"/>
        </w:rPr>
      </w:pPr>
      <w:r w:rsidRPr="00CF50E9">
        <w:rPr>
          <w:rFonts w:asciiTheme="minorHAnsi" w:eastAsia="Times New Roman" w:hAnsiTheme="minorHAnsi"/>
          <w:sz w:val="24"/>
          <w:szCs w:val="24"/>
        </w:rPr>
        <w:t>In</w:t>
      </w:r>
      <w:r w:rsidR="00B80923" w:rsidRPr="00CF50E9">
        <w:rPr>
          <w:rFonts w:asciiTheme="minorHAnsi" w:eastAsia="Times New Roman" w:hAnsiTheme="minorHAnsi"/>
          <w:sz w:val="24"/>
          <w:szCs w:val="24"/>
        </w:rPr>
        <w:t>dicate which calendar is utilized in this proposal.</w:t>
      </w:r>
    </w:p>
    <w:p w:rsidR="00B80923" w:rsidRPr="00CF50E9" w:rsidRDefault="00B80923" w:rsidP="00386BC7">
      <w:pPr>
        <w:rPr>
          <w:rFonts w:asciiTheme="minorHAnsi" w:eastAsia="Times New Roman" w:hAnsiTheme="minorHAnsi"/>
          <w:sz w:val="24"/>
          <w:szCs w:val="24"/>
        </w:rPr>
      </w:pPr>
    </w:p>
    <w:p w:rsidR="00F43724" w:rsidRPr="00CF50E9" w:rsidRDefault="00C7138E" w:rsidP="00F43724">
      <w:pPr>
        <w:rPr>
          <w:rFonts w:asciiTheme="minorHAnsi" w:eastAsia="Times New Roman" w:hAnsiTheme="minorHAnsi"/>
          <w:b/>
          <w:sz w:val="24"/>
          <w:szCs w:val="24"/>
          <w:u w:val="single"/>
        </w:rPr>
      </w:pPr>
      <w:r w:rsidRPr="00CF50E9">
        <w:rPr>
          <w:rFonts w:asciiTheme="minorHAnsi" w:eastAsia="Times New Roman" w:hAnsiTheme="minorHAnsi"/>
          <w:b/>
          <w:sz w:val="24"/>
          <w:szCs w:val="24"/>
          <w:u w:val="single"/>
        </w:rPr>
        <w:t>Authors of</w:t>
      </w:r>
      <w:r w:rsidR="00F43724" w:rsidRPr="00CF50E9">
        <w:rPr>
          <w:rFonts w:asciiTheme="minorHAnsi" w:eastAsia="Times New Roman" w:hAnsiTheme="minorHAnsi"/>
          <w:b/>
          <w:sz w:val="24"/>
          <w:szCs w:val="24"/>
          <w:u w:val="single"/>
        </w:rPr>
        <w:t xml:space="preserve"> Proposal</w:t>
      </w:r>
    </w:p>
    <w:p w:rsidR="00386BC7" w:rsidRPr="00CF50E9" w:rsidRDefault="00C3690E" w:rsidP="00386BC7">
      <w:pPr>
        <w:rPr>
          <w:rFonts w:asciiTheme="minorHAnsi" w:eastAsia="Times New Roman" w:hAnsiTheme="minorHAnsi"/>
          <w:sz w:val="24"/>
          <w:szCs w:val="24"/>
        </w:rPr>
      </w:pPr>
      <w:r w:rsidRPr="00CF50E9">
        <w:rPr>
          <w:rFonts w:asciiTheme="minorHAnsi" w:hAnsiTheme="minorHAnsi"/>
          <w:sz w:val="24"/>
          <w:szCs w:val="24"/>
        </w:rPr>
        <w:t>Insert n</w:t>
      </w:r>
      <w:r w:rsidR="00F43724" w:rsidRPr="00CF50E9">
        <w:rPr>
          <w:rFonts w:asciiTheme="minorHAnsi" w:hAnsiTheme="minorHAnsi"/>
          <w:sz w:val="24"/>
          <w:szCs w:val="24"/>
        </w:rPr>
        <w:t>ame</w:t>
      </w:r>
      <w:r w:rsidR="002A75D8" w:rsidRPr="00CF50E9">
        <w:rPr>
          <w:rFonts w:asciiTheme="minorHAnsi" w:hAnsiTheme="minorHAnsi"/>
          <w:sz w:val="24"/>
          <w:szCs w:val="24"/>
        </w:rPr>
        <w:t>s</w:t>
      </w:r>
      <w:r w:rsidR="00F43724" w:rsidRPr="00CF50E9">
        <w:rPr>
          <w:rFonts w:asciiTheme="minorHAnsi" w:hAnsiTheme="minorHAnsi"/>
          <w:sz w:val="24"/>
          <w:szCs w:val="24"/>
        </w:rPr>
        <w:t xml:space="preserve"> and contact information</w:t>
      </w:r>
      <w:r w:rsidRPr="00CF50E9">
        <w:rPr>
          <w:rFonts w:asciiTheme="minorHAnsi" w:hAnsiTheme="minorHAnsi"/>
          <w:sz w:val="24"/>
          <w:szCs w:val="24"/>
        </w:rPr>
        <w:t>.</w:t>
      </w:r>
    </w:p>
    <w:p w:rsidR="00F43724" w:rsidRPr="00CF50E9" w:rsidRDefault="00F43724" w:rsidP="00F43724">
      <w:pPr>
        <w:rPr>
          <w:rFonts w:asciiTheme="minorHAnsi" w:eastAsia="Times New Roman" w:hAnsiTheme="minorHAnsi"/>
          <w:b/>
          <w:sz w:val="24"/>
          <w:szCs w:val="24"/>
        </w:rPr>
      </w:pPr>
    </w:p>
    <w:p w:rsidR="00F43724" w:rsidRPr="00CF50E9" w:rsidRDefault="00C7138E" w:rsidP="00F43724">
      <w:pPr>
        <w:rPr>
          <w:rFonts w:asciiTheme="minorHAnsi" w:eastAsia="Times New Roman" w:hAnsiTheme="minorHAnsi"/>
          <w:b/>
          <w:sz w:val="24"/>
          <w:szCs w:val="24"/>
          <w:u w:val="single"/>
        </w:rPr>
      </w:pPr>
      <w:r w:rsidRPr="00CF50E9">
        <w:rPr>
          <w:rFonts w:asciiTheme="minorHAnsi" w:eastAsia="Times New Roman" w:hAnsiTheme="minorHAnsi"/>
          <w:b/>
          <w:sz w:val="24"/>
          <w:szCs w:val="24"/>
          <w:u w:val="single"/>
        </w:rPr>
        <w:t>Personnel Authorized to Negotiate</w:t>
      </w:r>
    </w:p>
    <w:p w:rsidR="00C3690E" w:rsidRPr="00CF50E9" w:rsidRDefault="00C3690E" w:rsidP="00C3690E">
      <w:pPr>
        <w:rPr>
          <w:rFonts w:asciiTheme="minorHAnsi" w:eastAsia="Times New Roman" w:hAnsiTheme="minorHAnsi"/>
          <w:sz w:val="24"/>
          <w:szCs w:val="24"/>
        </w:rPr>
      </w:pPr>
      <w:r w:rsidRPr="00CF50E9">
        <w:rPr>
          <w:rFonts w:asciiTheme="minorHAnsi" w:hAnsiTheme="minorHAnsi"/>
          <w:sz w:val="24"/>
          <w:szCs w:val="24"/>
        </w:rPr>
        <w:t>Insert name</w:t>
      </w:r>
      <w:r w:rsidR="002A75D8" w:rsidRPr="00CF50E9">
        <w:rPr>
          <w:rFonts w:asciiTheme="minorHAnsi" w:hAnsiTheme="minorHAnsi"/>
          <w:sz w:val="24"/>
          <w:szCs w:val="24"/>
        </w:rPr>
        <w:t>s</w:t>
      </w:r>
      <w:r w:rsidRPr="00CF50E9">
        <w:rPr>
          <w:rFonts w:asciiTheme="minorHAnsi" w:hAnsiTheme="minorHAnsi"/>
          <w:sz w:val="24"/>
          <w:szCs w:val="24"/>
        </w:rPr>
        <w:t xml:space="preserve"> and contact information.</w:t>
      </w:r>
    </w:p>
    <w:p w:rsidR="00992860" w:rsidRPr="00F26AB4" w:rsidRDefault="00386BC7" w:rsidP="00011D6F">
      <w:pPr>
        <w:spacing w:after="0"/>
        <w:rPr>
          <w:rFonts w:asciiTheme="minorHAnsi" w:eastAsiaTheme="majorEastAsia" w:hAnsiTheme="minorHAnsi"/>
          <w:b/>
          <w:bCs/>
          <w:color w:val="002060"/>
          <w:sz w:val="8"/>
          <w:szCs w:val="30"/>
        </w:rPr>
      </w:pPr>
      <w:r w:rsidRPr="00CF50E9">
        <w:rPr>
          <w:rFonts w:asciiTheme="minorHAnsi" w:eastAsia="Times New Roman" w:hAnsiTheme="minorHAnsi"/>
          <w:sz w:val="24"/>
          <w:szCs w:val="24"/>
        </w:rPr>
        <w:t xml:space="preserve"> </w:t>
      </w:r>
      <w:bookmarkStart w:id="5" w:name="_Proposal_Disclosures"/>
      <w:bookmarkEnd w:id="5"/>
    </w:p>
    <w:p w:rsidR="0099111B" w:rsidRPr="00CF50E9" w:rsidRDefault="00D92A96" w:rsidP="00A25B97">
      <w:pPr>
        <w:pStyle w:val="Heading1"/>
        <w:rPr>
          <w:rFonts w:asciiTheme="minorHAnsi" w:hAnsiTheme="minorHAnsi" w:cs="Times New Roman"/>
          <w:color w:val="002F6C"/>
          <w:sz w:val="30"/>
          <w:szCs w:val="30"/>
        </w:rPr>
      </w:pPr>
      <w:bookmarkStart w:id="6" w:name="_Proposal_Disclosures_1"/>
      <w:bookmarkStart w:id="7" w:name="_Toc465166043"/>
      <w:bookmarkEnd w:id="6"/>
      <w:r w:rsidRPr="00CF50E9">
        <w:rPr>
          <w:rFonts w:asciiTheme="minorHAnsi" w:hAnsiTheme="minorHAnsi" w:cs="Times New Roman"/>
          <w:color w:val="002F6C"/>
          <w:sz w:val="30"/>
          <w:szCs w:val="30"/>
        </w:rPr>
        <w:t>Proposal Disclosures</w:t>
      </w:r>
      <w:bookmarkEnd w:id="7"/>
    </w:p>
    <w:p w:rsidR="003424B7" w:rsidRPr="00CF50E9" w:rsidRDefault="003B6581" w:rsidP="008C6CE9">
      <w:pPr>
        <w:rPr>
          <w:rFonts w:asciiTheme="minorHAnsi" w:eastAsiaTheme="minorHAnsi" w:hAnsiTheme="minorHAnsi"/>
          <w:i/>
          <w:szCs w:val="24"/>
        </w:rPr>
      </w:pPr>
      <w:r w:rsidRPr="00CF50E9">
        <w:rPr>
          <w:rFonts w:asciiTheme="minorHAnsi" w:eastAsiaTheme="minorHAnsi" w:hAnsiTheme="minorHAnsi"/>
          <w:i/>
          <w:szCs w:val="24"/>
        </w:rPr>
        <w:t>R</w:t>
      </w:r>
      <w:r w:rsidR="008C6CE9" w:rsidRPr="00CF50E9">
        <w:rPr>
          <w:rFonts w:asciiTheme="minorHAnsi" w:eastAsiaTheme="minorHAnsi" w:hAnsiTheme="minorHAnsi"/>
          <w:i/>
          <w:szCs w:val="24"/>
        </w:rPr>
        <w:t>efer to Item</w:t>
      </w:r>
      <w:r w:rsidR="00D0639A" w:rsidRPr="00CF50E9">
        <w:rPr>
          <w:rFonts w:asciiTheme="minorHAnsi" w:eastAsiaTheme="minorHAnsi" w:hAnsiTheme="minorHAnsi"/>
          <w:i/>
          <w:szCs w:val="24"/>
        </w:rPr>
        <w:t xml:space="preserve"> </w:t>
      </w:r>
      <w:r w:rsidR="008C1A69" w:rsidRPr="00CF50E9">
        <w:rPr>
          <w:rFonts w:asciiTheme="minorHAnsi" w:eastAsiaTheme="minorHAnsi" w:hAnsiTheme="minorHAnsi"/>
          <w:i/>
          <w:szCs w:val="24"/>
        </w:rPr>
        <w:t xml:space="preserve"># </w:t>
      </w:r>
      <w:r w:rsidR="004634F5" w:rsidRPr="00CF50E9">
        <w:rPr>
          <w:rFonts w:asciiTheme="minorHAnsi" w:eastAsiaTheme="minorHAnsi" w:hAnsiTheme="minorHAnsi"/>
          <w:i/>
          <w:szCs w:val="24"/>
        </w:rPr>
        <w:t>2</w:t>
      </w:r>
      <w:r w:rsidR="00C3206C" w:rsidRPr="00CF50E9">
        <w:rPr>
          <w:rFonts w:asciiTheme="minorHAnsi" w:eastAsiaTheme="minorHAnsi" w:hAnsiTheme="minorHAnsi"/>
          <w:i/>
          <w:szCs w:val="24"/>
        </w:rPr>
        <w:t xml:space="preserve"> of</w:t>
      </w:r>
      <w:r w:rsidR="00D0639A" w:rsidRPr="00CF50E9">
        <w:rPr>
          <w:rFonts w:asciiTheme="minorHAnsi" w:eastAsiaTheme="minorHAnsi" w:hAnsiTheme="minorHAnsi"/>
          <w:i/>
          <w:szCs w:val="24"/>
        </w:rPr>
        <w:t xml:space="preserve"> the</w:t>
      </w:r>
      <w:r w:rsidR="008C6CE9" w:rsidRPr="00CF50E9">
        <w:rPr>
          <w:rFonts w:asciiTheme="minorHAnsi" w:eastAsiaTheme="minorHAnsi" w:hAnsiTheme="minorHAnsi"/>
          <w:i/>
          <w:szCs w:val="24"/>
        </w:rPr>
        <w:t xml:space="preserve"> </w:t>
      </w:r>
      <w:r w:rsidR="00965817" w:rsidRPr="00CF50E9">
        <w:rPr>
          <w:rFonts w:asciiTheme="minorHAnsi" w:eastAsiaTheme="minorHAnsi" w:hAnsiTheme="minorHAnsi"/>
          <w:i/>
          <w:szCs w:val="24"/>
        </w:rPr>
        <w:t>PAC</w:t>
      </w:r>
      <w:r w:rsidR="00CD40D9" w:rsidRPr="00CF50E9">
        <w:rPr>
          <w:rFonts w:asciiTheme="minorHAnsi" w:eastAsiaTheme="minorHAnsi" w:hAnsiTheme="minorHAnsi"/>
          <w:i/>
          <w:szCs w:val="24"/>
        </w:rPr>
        <w:t>.</w:t>
      </w:r>
    </w:p>
    <w:p w:rsidR="00AE228E" w:rsidRPr="00CF50E9" w:rsidRDefault="00F13E7F" w:rsidP="00992860">
      <w:pPr>
        <w:tabs>
          <w:tab w:val="right" w:pos="9504"/>
        </w:tabs>
        <w:spacing w:after="0"/>
        <w:rPr>
          <w:rFonts w:asciiTheme="minorHAnsi" w:eastAsia="Times New Roman" w:hAnsiTheme="minorHAnsi"/>
          <w:sz w:val="24"/>
          <w:szCs w:val="24"/>
        </w:rPr>
      </w:pPr>
      <w:r w:rsidRPr="00CF50E9">
        <w:rPr>
          <w:rFonts w:asciiTheme="minorHAnsi" w:eastAsia="Times New Roman" w:hAnsiTheme="minorHAnsi"/>
          <w:sz w:val="24"/>
          <w:szCs w:val="24"/>
        </w:rPr>
        <w:t>I</w:t>
      </w:r>
      <w:r w:rsidR="003424B7" w:rsidRPr="00CF50E9">
        <w:rPr>
          <w:rFonts w:asciiTheme="minorHAnsi" w:eastAsia="Times New Roman" w:hAnsiTheme="minorHAnsi"/>
          <w:sz w:val="24"/>
          <w:szCs w:val="24"/>
        </w:rPr>
        <w:t>nclude any disclosures that may impact cost or pricing data</w:t>
      </w:r>
      <w:r w:rsidR="00467BC0" w:rsidRPr="00CF50E9">
        <w:rPr>
          <w:rFonts w:asciiTheme="minorHAnsi" w:eastAsia="Times New Roman" w:hAnsiTheme="minorHAnsi"/>
          <w:sz w:val="24"/>
          <w:szCs w:val="24"/>
        </w:rPr>
        <w:t>.</w:t>
      </w:r>
    </w:p>
    <w:p w:rsidR="003424B7" w:rsidRPr="00CF50E9" w:rsidRDefault="003424B7" w:rsidP="00AE228E">
      <w:pPr>
        <w:widowControl/>
        <w:spacing w:after="0"/>
        <w:jc w:val="left"/>
        <w:rPr>
          <w:rFonts w:asciiTheme="minorHAnsi" w:eastAsia="Times New Roman" w:hAnsiTheme="minorHAnsi"/>
          <w:color w:val="FF0000"/>
          <w:sz w:val="16"/>
          <w:szCs w:val="16"/>
        </w:rPr>
      </w:pPr>
    </w:p>
    <w:p w:rsidR="00011D6F" w:rsidRDefault="00011D6F">
      <w:pPr>
        <w:widowControl/>
        <w:spacing w:after="0"/>
        <w:jc w:val="left"/>
        <w:rPr>
          <w:rFonts w:asciiTheme="minorHAnsi" w:eastAsiaTheme="majorEastAsia" w:hAnsiTheme="minorHAnsi"/>
          <w:b/>
          <w:bCs/>
          <w:color w:val="002F6C"/>
          <w:sz w:val="30"/>
          <w:szCs w:val="30"/>
        </w:rPr>
      </w:pPr>
      <w:r>
        <w:rPr>
          <w:rFonts w:asciiTheme="minorHAnsi" w:hAnsiTheme="minorHAnsi"/>
          <w:color w:val="002F6C"/>
          <w:sz w:val="30"/>
          <w:szCs w:val="30"/>
        </w:rPr>
        <w:br w:type="page"/>
      </w:r>
    </w:p>
    <w:p w:rsidR="0083440B" w:rsidRPr="00CF50E9" w:rsidRDefault="00CB0451" w:rsidP="0083440B">
      <w:pPr>
        <w:pStyle w:val="Heading1"/>
        <w:rPr>
          <w:rFonts w:asciiTheme="minorHAnsi" w:hAnsiTheme="minorHAnsi" w:cs="Times New Roman"/>
          <w:color w:val="002F6C"/>
          <w:sz w:val="30"/>
          <w:szCs w:val="30"/>
        </w:rPr>
      </w:pPr>
      <w:bookmarkStart w:id="8" w:name="_Subcontracts"/>
      <w:bookmarkStart w:id="9" w:name="_Toc465166044"/>
      <w:bookmarkEnd w:id="8"/>
      <w:r w:rsidRPr="00CF50E9">
        <w:rPr>
          <w:rFonts w:asciiTheme="minorHAnsi" w:hAnsiTheme="minorHAnsi" w:cs="Times New Roman"/>
          <w:color w:val="002F6C"/>
          <w:sz w:val="30"/>
          <w:szCs w:val="30"/>
        </w:rPr>
        <w:lastRenderedPageBreak/>
        <w:t>Pricing Instructions</w:t>
      </w:r>
      <w:bookmarkEnd w:id="9"/>
    </w:p>
    <w:p w:rsidR="00F42425" w:rsidRPr="00CF50E9" w:rsidRDefault="00CB0451" w:rsidP="008C6CE9">
      <w:pPr>
        <w:rPr>
          <w:rFonts w:asciiTheme="minorHAnsi" w:hAnsiTheme="minorHAnsi"/>
          <w:sz w:val="24"/>
          <w:szCs w:val="24"/>
        </w:rPr>
      </w:pPr>
      <w:r w:rsidRPr="00CF50E9">
        <w:rPr>
          <w:rFonts w:asciiTheme="minorHAnsi" w:hAnsiTheme="minorHAnsi"/>
          <w:sz w:val="24"/>
          <w:szCs w:val="24"/>
        </w:rPr>
        <w:t>Ensure that your proposal meets all requirements of the documents listed below.</w:t>
      </w:r>
    </w:p>
    <w:p w:rsidR="005930AC" w:rsidRPr="00CF50E9" w:rsidRDefault="005930AC" w:rsidP="005930AC">
      <w:pPr>
        <w:spacing w:after="0"/>
        <w:ind w:right="-108"/>
        <w:jc w:val="left"/>
        <w:rPr>
          <w:rFonts w:asciiTheme="minorHAnsi" w:hAnsiTheme="minorHAnsi"/>
          <w:b/>
          <w:sz w:val="24"/>
          <w:szCs w:val="24"/>
        </w:rPr>
      </w:pPr>
      <w:r w:rsidRPr="00CF50E9">
        <w:rPr>
          <w:rFonts w:asciiTheme="minorHAnsi" w:hAnsiTheme="minorHAnsi"/>
          <w:b/>
          <w:sz w:val="24"/>
          <w:szCs w:val="24"/>
        </w:rPr>
        <w:t xml:space="preserve">Request for Proposal </w:t>
      </w:r>
    </w:p>
    <w:p w:rsidR="005930AC" w:rsidRPr="00CF50E9" w:rsidRDefault="005930AC" w:rsidP="005930AC">
      <w:pPr>
        <w:spacing w:after="0"/>
        <w:jc w:val="left"/>
        <w:rPr>
          <w:rFonts w:asciiTheme="minorHAnsi" w:eastAsiaTheme="minorHAnsi" w:hAnsiTheme="minorHAnsi"/>
          <w:b/>
          <w:sz w:val="24"/>
          <w:szCs w:val="24"/>
        </w:rPr>
      </w:pPr>
      <w:r w:rsidRPr="00CF50E9">
        <w:rPr>
          <w:rFonts w:asciiTheme="minorHAnsi" w:eastAsiaTheme="minorHAnsi" w:hAnsiTheme="minorHAnsi"/>
          <w:sz w:val="24"/>
          <w:szCs w:val="24"/>
        </w:rPr>
        <w:t>Does the proposal reflect all specific requirements established by the Buyer in the RFP, Pricing Instructions, or other controlling documents?</w:t>
      </w:r>
    </w:p>
    <w:p w:rsidR="005930AC" w:rsidRPr="00CF50E9" w:rsidRDefault="005930AC" w:rsidP="008C6CE9">
      <w:pPr>
        <w:rPr>
          <w:rFonts w:asciiTheme="minorHAnsi" w:hAnsiTheme="minorHAnsi"/>
          <w:sz w:val="24"/>
          <w:szCs w:val="24"/>
        </w:rPr>
      </w:pPr>
    </w:p>
    <w:p w:rsidR="005930AC" w:rsidRPr="00CF50E9" w:rsidRDefault="005930AC" w:rsidP="005930AC">
      <w:pPr>
        <w:spacing w:after="0"/>
        <w:jc w:val="left"/>
        <w:rPr>
          <w:rFonts w:asciiTheme="minorHAnsi" w:hAnsiTheme="minorHAnsi"/>
          <w:b/>
          <w:sz w:val="24"/>
          <w:szCs w:val="24"/>
        </w:rPr>
      </w:pPr>
      <w:r w:rsidRPr="00CF50E9">
        <w:rPr>
          <w:rFonts w:asciiTheme="minorHAnsi" w:hAnsiTheme="minorHAnsi"/>
          <w:b/>
          <w:sz w:val="24"/>
          <w:szCs w:val="24"/>
        </w:rPr>
        <w:t xml:space="preserve">Supplier Statement of Work </w:t>
      </w:r>
    </w:p>
    <w:p w:rsidR="00992860" w:rsidRPr="00CF50E9" w:rsidRDefault="005930AC" w:rsidP="005930AC">
      <w:pPr>
        <w:spacing w:after="0"/>
        <w:jc w:val="left"/>
        <w:rPr>
          <w:rFonts w:asciiTheme="minorHAnsi" w:eastAsiaTheme="minorHAnsi" w:hAnsiTheme="minorHAnsi"/>
          <w:sz w:val="24"/>
          <w:szCs w:val="24"/>
        </w:rPr>
      </w:pPr>
      <w:r w:rsidRPr="00CF50E9">
        <w:rPr>
          <w:rFonts w:asciiTheme="minorHAnsi" w:eastAsiaTheme="minorHAnsi" w:hAnsiTheme="minorHAnsi"/>
          <w:sz w:val="24"/>
          <w:szCs w:val="24"/>
        </w:rPr>
        <w:t xml:space="preserve">Is the proposal compliant with all requirements of the </w:t>
      </w:r>
      <w:r w:rsidR="0052217B" w:rsidRPr="00CF50E9">
        <w:rPr>
          <w:rFonts w:asciiTheme="minorHAnsi" w:eastAsiaTheme="minorHAnsi" w:hAnsiTheme="minorHAnsi"/>
          <w:sz w:val="24"/>
          <w:szCs w:val="24"/>
        </w:rPr>
        <w:t>SSOW</w:t>
      </w:r>
      <w:r w:rsidRPr="00CF50E9">
        <w:rPr>
          <w:rFonts w:asciiTheme="minorHAnsi" w:eastAsiaTheme="minorHAnsi" w:hAnsiTheme="minorHAnsi"/>
          <w:sz w:val="24"/>
          <w:szCs w:val="24"/>
        </w:rPr>
        <w:t xml:space="preserve">?  </w:t>
      </w:r>
      <w:bookmarkStart w:id="10" w:name="_Attachments_and_Descriptions"/>
      <w:bookmarkEnd w:id="10"/>
    </w:p>
    <w:p w:rsidR="005930AC" w:rsidRPr="00CF50E9" w:rsidRDefault="005930AC" w:rsidP="005930AC">
      <w:pPr>
        <w:spacing w:after="0"/>
        <w:jc w:val="left"/>
        <w:rPr>
          <w:rFonts w:asciiTheme="minorHAnsi" w:hAnsiTheme="minorHAnsi"/>
          <w:b/>
          <w:sz w:val="16"/>
          <w:szCs w:val="16"/>
        </w:rPr>
      </w:pPr>
    </w:p>
    <w:p w:rsidR="006877B5" w:rsidRPr="00CF50E9" w:rsidRDefault="00E50433" w:rsidP="006877B5">
      <w:pPr>
        <w:pStyle w:val="Heading1"/>
        <w:rPr>
          <w:rFonts w:asciiTheme="minorHAnsi" w:hAnsiTheme="minorHAnsi" w:cs="Times New Roman"/>
          <w:color w:val="002F6C"/>
          <w:sz w:val="30"/>
          <w:szCs w:val="30"/>
        </w:rPr>
      </w:pPr>
      <w:bookmarkStart w:id="11" w:name="_Attachments_and_Descriptions_1"/>
      <w:bookmarkStart w:id="12" w:name="_Attachments"/>
      <w:bookmarkStart w:id="13" w:name="_Toc465166045"/>
      <w:bookmarkEnd w:id="11"/>
      <w:bookmarkEnd w:id="12"/>
      <w:r w:rsidRPr="00CF50E9">
        <w:rPr>
          <w:rFonts w:asciiTheme="minorHAnsi" w:hAnsiTheme="minorHAnsi" w:cs="Times New Roman"/>
          <w:color w:val="002F6C"/>
          <w:sz w:val="30"/>
          <w:szCs w:val="30"/>
        </w:rPr>
        <w:t>Attachments</w:t>
      </w:r>
      <w:bookmarkEnd w:id="13"/>
      <w:r w:rsidRPr="00CF50E9">
        <w:rPr>
          <w:rFonts w:asciiTheme="minorHAnsi" w:hAnsiTheme="minorHAnsi" w:cs="Times New Roman"/>
          <w:color w:val="002F6C"/>
          <w:sz w:val="30"/>
          <w:szCs w:val="30"/>
        </w:rPr>
        <w:t xml:space="preserve"> </w:t>
      </w:r>
    </w:p>
    <w:p w:rsidR="00683382" w:rsidRPr="00CF50E9" w:rsidRDefault="000038A3" w:rsidP="00AE228E">
      <w:pPr>
        <w:suppressAutoHyphens/>
        <w:rPr>
          <w:rFonts w:asciiTheme="minorHAnsi" w:eastAsiaTheme="minorHAnsi" w:hAnsiTheme="minorHAnsi"/>
          <w:sz w:val="24"/>
          <w:szCs w:val="24"/>
        </w:rPr>
      </w:pPr>
      <w:r w:rsidRPr="00CF50E9">
        <w:rPr>
          <w:rFonts w:asciiTheme="minorHAnsi" w:eastAsiaTheme="minorHAnsi" w:hAnsiTheme="minorHAnsi"/>
          <w:sz w:val="24"/>
          <w:szCs w:val="24"/>
        </w:rPr>
        <w:t xml:space="preserve">Include the following documents in your proposal.  </w:t>
      </w:r>
      <w:r w:rsidR="00683382" w:rsidRPr="00CF50E9">
        <w:rPr>
          <w:rFonts w:asciiTheme="minorHAnsi" w:eastAsiaTheme="minorHAnsi" w:hAnsiTheme="minorHAnsi"/>
          <w:sz w:val="24"/>
          <w:szCs w:val="24"/>
        </w:rPr>
        <w:t>Some examples are included below for your reference.  All numbers included are derived solely for the purpose of illustrating the process.</w:t>
      </w:r>
    </w:p>
    <w:tbl>
      <w:tblPr>
        <w:tblStyle w:val="TableGrid"/>
        <w:tblW w:w="9738" w:type="dxa"/>
        <w:tblLayout w:type="fixed"/>
        <w:tblLook w:val="04A0" w:firstRow="1" w:lastRow="0" w:firstColumn="1" w:lastColumn="0" w:noHBand="0" w:noVBand="1"/>
      </w:tblPr>
      <w:tblGrid>
        <w:gridCol w:w="7938"/>
        <w:gridCol w:w="1800"/>
      </w:tblGrid>
      <w:tr w:rsidR="00E62DB1" w:rsidRPr="00CF50E9" w:rsidTr="00380D87">
        <w:tc>
          <w:tcPr>
            <w:tcW w:w="7938" w:type="dxa"/>
          </w:tcPr>
          <w:p w:rsidR="006877B5" w:rsidRPr="00CF50E9" w:rsidRDefault="006877B5" w:rsidP="00870DED">
            <w:pPr>
              <w:jc w:val="center"/>
              <w:rPr>
                <w:rFonts w:asciiTheme="minorHAnsi" w:hAnsiTheme="minorHAnsi"/>
                <w:b/>
                <w:sz w:val="24"/>
                <w:szCs w:val="24"/>
              </w:rPr>
            </w:pPr>
            <w:r w:rsidRPr="00CF50E9">
              <w:rPr>
                <w:rFonts w:asciiTheme="minorHAnsi" w:hAnsiTheme="minorHAnsi"/>
                <w:b/>
                <w:sz w:val="24"/>
                <w:szCs w:val="24"/>
              </w:rPr>
              <w:t>Description</w:t>
            </w:r>
          </w:p>
        </w:tc>
        <w:tc>
          <w:tcPr>
            <w:tcW w:w="1800" w:type="dxa"/>
          </w:tcPr>
          <w:p w:rsidR="006877B5" w:rsidRPr="00CF50E9" w:rsidRDefault="006877B5" w:rsidP="00870DED">
            <w:pPr>
              <w:ind w:left="-97"/>
              <w:jc w:val="center"/>
              <w:rPr>
                <w:rFonts w:asciiTheme="minorHAnsi" w:hAnsiTheme="minorHAnsi"/>
                <w:b/>
                <w:sz w:val="24"/>
                <w:szCs w:val="24"/>
              </w:rPr>
            </w:pPr>
            <w:r w:rsidRPr="00CF50E9">
              <w:rPr>
                <w:rFonts w:asciiTheme="minorHAnsi" w:hAnsiTheme="minorHAnsi"/>
                <w:b/>
                <w:sz w:val="24"/>
                <w:szCs w:val="24"/>
              </w:rPr>
              <w:t>File</w:t>
            </w:r>
          </w:p>
        </w:tc>
      </w:tr>
      <w:tr w:rsidR="00E62DB1" w:rsidRPr="00CF50E9" w:rsidTr="00380D87">
        <w:tc>
          <w:tcPr>
            <w:tcW w:w="7938" w:type="dxa"/>
          </w:tcPr>
          <w:p w:rsidR="006877B5" w:rsidRPr="00CF50E9" w:rsidRDefault="006877B5" w:rsidP="00CD40D9">
            <w:pPr>
              <w:spacing w:after="0"/>
              <w:jc w:val="left"/>
              <w:rPr>
                <w:rFonts w:asciiTheme="minorHAnsi" w:hAnsiTheme="minorHAnsi"/>
                <w:b/>
                <w:sz w:val="24"/>
                <w:szCs w:val="24"/>
              </w:rPr>
            </w:pPr>
            <w:r w:rsidRPr="00CF50E9">
              <w:rPr>
                <w:rFonts w:asciiTheme="minorHAnsi" w:hAnsiTheme="minorHAnsi"/>
                <w:b/>
                <w:sz w:val="24"/>
                <w:szCs w:val="24"/>
              </w:rPr>
              <w:t xml:space="preserve">Signed Cost/Price Proposal Cover </w:t>
            </w:r>
            <w:r w:rsidR="00D74E97" w:rsidRPr="00CF50E9">
              <w:rPr>
                <w:rFonts w:asciiTheme="minorHAnsi" w:hAnsiTheme="minorHAnsi"/>
                <w:b/>
                <w:sz w:val="24"/>
                <w:szCs w:val="24"/>
              </w:rPr>
              <w:t>Sheet</w:t>
            </w:r>
            <w:r w:rsidRPr="00CF50E9">
              <w:rPr>
                <w:rFonts w:asciiTheme="minorHAnsi" w:hAnsiTheme="minorHAnsi"/>
                <w:b/>
                <w:sz w:val="24"/>
                <w:szCs w:val="24"/>
              </w:rPr>
              <w:t xml:space="preserve"> </w:t>
            </w:r>
          </w:p>
          <w:p w:rsidR="000038A3" w:rsidRPr="00CF50E9" w:rsidRDefault="000038A3" w:rsidP="005926DC">
            <w:pPr>
              <w:suppressAutoHyphens/>
              <w:spacing w:after="0"/>
              <w:jc w:val="left"/>
              <w:rPr>
                <w:rFonts w:asciiTheme="minorHAnsi" w:hAnsiTheme="minorHAnsi"/>
                <w:sz w:val="24"/>
                <w:szCs w:val="24"/>
              </w:rPr>
            </w:pPr>
            <w:r w:rsidRPr="00CF50E9">
              <w:rPr>
                <w:rFonts w:asciiTheme="minorHAnsi" w:hAnsiTheme="minorHAnsi"/>
                <w:sz w:val="24"/>
                <w:szCs w:val="24"/>
              </w:rPr>
              <w:t>(</w:t>
            </w:r>
            <w:r w:rsidR="003D2288" w:rsidRPr="00CF50E9">
              <w:rPr>
                <w:rFonts w:asciiTheme="minorHAnsi" w:hAnsiTheme="minorHAnsi"/>
                <w:sz w:val="24"/>
                <w:szCs w:val="24"/>
              </w:rPr>
              <w:t xml:space="preserve">Attached is a sample cover </w:t>
            </w:r>
            <w:r w:rsidR="00D74E97" w:rsidRPr="00CF50E9">
              <w:rPr>
                <w:rFonts w:asciiTheme="minorHAnsi" w:hAnsiTheme="minorHAnsi"/>
                <w:sz w:val="24"/>
                <w:szCs w:val="24"/>
              </w:rPr>
              <w:t>sheet</w:t>
            </w:r>
            <w:r w:rsidR="003D2288" w:rsidRPr="00CF50E9">
              <w:rPr>
                <w:rFonts w:asciiTheme="minorHAnsi" w:hAnsiTheme="minorHAnsi"/>
                <w:sz w:val="24"/>
                <w:szCs w:val="24"/>
              </w:rPr>
              <w:t>. This format is not required</w:t>
            </w:r>
            <w:r w:rsidRPr="00CF50E9">
              <w:rPr>
                <w:rFonts w:asciiTheme="minorHAnsi" w:hAnsiTheme="minorHAnsi"/>
                <w:sz w:val="24"/>
                <w:szCs w:val="24"/>
              </w:rPr>
              <w:t>)</w:t>
            </w:r>
          </w:p>
          <w:p w:rsidR="004634F5" w:rsidRPr="00CF50E9" w:rsidRDefault="003B6581" w:rsidP="004634F5">
            <w:pPr>
              <w:spacing w:after="0"/>
              <w:jc w:val="left"/>
              <w:rPr>
                <w:rFonts w:asciiTheme="minorHAnsi" w:hAnsiTheme="minorHAnsi"/>
                <w:i/>
                <w:sz w:val="24"/>
                <w:szCs w:val="24"/>
              </w:rPr>
            </w:pPr>
            <w:r w:rsidRPr="00CF50E9">
              <w:rPr>
                <w:rFonts w:asciiTheme="minorHAnsi" w:eastAsiaTheme="minorHAnsi" w:hAnsiTheme="minorHAnsi"/>
                <w:i/>
                <w:sz w:val="22"/>
                <w:szCs w:val="24"/>
              </w:rPr>
              <w:t>R</w:t>
            </w:r>
            <w:r w:rsidR="00814038" w:rsidRPr="00CF50E9">
              <w:rPr>
                <w:rFonts w:asciiTheme="minorHAnsi" w:eastAsiaTheme="minorHAnsi" w:hAnsiTheme="minorHAnsi"/>
                <w:i/>
                <w:sz w:val="22"/>
                <w:szCs w:val="24"/>
              </w:rPr>
              <w:t>efer to Item</w:t>
            </w:r>
            <w:r w:rsidR="003F0D9B">
              <w:rPr>
                <w:rFonts w:asciiTheme="minorHAnsi" w:eastAsiaTheme="minorHAnsi" w:hAnsiTheme="minorHAnsi"/>
                <w:i/>
                <w:sz w:val="22"/>
                <w:szCs w:val="24"/>
              </w:rPr>
              <w:t>s</w:t>
            </w:r>
            <w:r w:rsidR="00814038" w:rsidRPr="00CF50E9">
              <w:rPr>
                <w:rFonts w:asciiTheme="minorHAnsi" w:eastAsiaTheme="minorHAnsi" w:hAnsiTheme="minorHAnsi"/>
                <w:i/>
                <w:sz w:val="22"/>
                <w:szCs w:val="24"/>
              </w:rPr>
              <w:t xml:space="preserve"> # 1 </w:t>
            </w:r>
            <w:r w:rsidR="003F0D9B">
              <w:rPr>
                <w:rFonts w:asciiTheme="minorHAnsi" w:eastAsiaTheme="minorHAnsi" w:hAnsiTheme="minorHAnsi"/>
                <w:i/>
                <w:sz w:val="22"/>
                <w:szCs w:val="24"/>
              </w:rPr>
              <w:t xml:space="preserve">and #4 </w:t>
            </w:r>
            <w:r w:rsidR="00C3206C" w:rsidRPr="00CF50E9">
              <w:rPr>
                <w:rFonts w:asciiTheme="minorHAnsi" w:eastAsiaTheme="minorHAnsi" w:hAnsiTheme="minorHAnsi"/>
                <w:i/>
                <w:sz w:val="22"/>
                <w:szCs w:val="24"/>
              </w:rPr>
              <w:t>of</w:t>
            </w:r>
            <w:r w:rsidR="004634F5" w:rsidRPr="00CF50E9">
              <w:rPr>
                <w:rFonts w:asciiTheme="minorHAnsi" w:eastAsiaTheme="minorHAnsi" w:hAnsiTheme="minorHAnsi"/>
                <w:i/>
                <w:sz w:val="22"/>
                <w:szCs w:val="24"/>
              </w:rPr>
              <w:t xml:space="preserve"> the PAC</w:t>
            </w:r>
            <w:r w:rsidR="00814038" w:rsidRPr="00CF50E9">
              <w:rPr>
                <w:rFonts w:asciiTheme="minorHAnsi" w:eastAsiaTheme="minorHAnsi" w:hAnsiTheme="minorHAnsi"/>
                <w:i/>
                <w:sz w:val="22"/>
                <w:szCs w:val="24"/>
              </w:rPr>
              <w:t>.</w:t>
            </w:r>
            <w:r w:rsidR="000038A3" w:rsidRPr="00CF50E9">
              <w:rPr>
                <w:rFonts w:asciiTheme="minorHAnsi" w:eastAsiaTheme="minorHAnsi" w:hAnsiTheme="minorHAnsi"/>
                <w:i/>
                <w:sz w:val="22"/>
                <w:szCs w:val="24"/>
              </w:rPr>
              <w:t xml:space="preserve"> </w:t>
            </w:r>
          </w:p>
        </w:tc>
        <w:bookmarkStart w:id="14" w:name="_MON_1534052349"/>
        <w:bookmarkEnd w:id="14"/>
        <w:tc>
          <w:tcPr>
            <w:tcW w:w="1800" w:type="dxa"/>
          </w:tcPr>
          <w:p w:rsidR="006877B5" w:rsidRPr="00CF50E9" w:rsidRDefault="008C7A83" w:rsidP="008F5493">
            <w:pPr>
              <w:ind w:right="631"/>
              <w:rPr>
                <w:rFonts w:asciiTheme="minorHAnsi" w:hAnsiTheme="minorHAnsi"/>
              </w:rPr>
            </w:pPr>
            <w:r>
              <w:rPr>
                <w:rFonts w:asciiTheme="minorHAnsi" w:hAnsiTheme="minorHAnsi"/>
                <w:sz w:val="22"/>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543175331" r:id="rId12">
                  <o:FieldCodes>\s</o:FieldCodes>
                </o:OLEObject>
              </w:object>
            </w:r>
          </w:p>
        </w:tc>
      </w:tr>
      <w:tr w:rsidR="00CD40D9" w:rsidRPr="00CF50E9" w:rsidTr="00380D87">
        <w:tc>
          <w:tcPr>
            <w:tcW w:w="7938" w:type="dxa"/>
          </w:tcPr>
          <w:p w:rsidR="006877B5" w:rsidRPr="00CF50E9" w:rsidRDefault="006877B5" w:rsidP="00CD40D9">
            <w:pPr>
              <w:spacing w:after="0"/>
              <w:jc w:val="left"/>
              <w:rPr>
                <w:rFonts w:asciiTheme="minorHAnsi" w:hAnsiTheme="minorHAnsi"/>
                <w:b/>
                <w:sz w:val="24"/>
                <w:szCs w:val="24"/>
              </w:rPr>
            </w:pPr>
            <w:r w:rsidRPr="00CF50E9">
              <w:rPr>
                <w:rFonts w:asciiTheme="minorHAnsi" w:hAnsiTheme="minorHAnsi"/>
                <w:b/>
                <w:sz w:val="24"/>
                <w:szCs w:val="24"/>
              </w:rPr>
              <w:t>Pricing Summary</w:t>
            </w:r>
          </w:p>
          <w:p w:rsidR="006877B5" w:rsidRPr="00CF50E9" w:rsidRDefault="000038A3" w:rsidP="00CD40D9">
            <w:pPr>
              <w:tabs>
                <w:tab w:val="left" w:pos="5565"/>
              </w:tabs>
              <w:spacing w:after="0"/>
              <w:jc w:val="left"/>
              <w:rPr>
                <w:rFonts w:asciiTheme="minorHAnsi" w:eastAsiaTheme="minorHAnsi" w:hAnsiTheme="minorHAnsi"/>
                <w:b/>
                <w:sz w:val="24"/>
                <w:szCs w:val="24"/>
              </w:rPr>
            </w:pPr>
            <w:r w:rsidRPr="00CF50E9">
              <w:rPr>
                <w:rFonts w:asciiTheme="minorHAnsi" w:eastAsiaTheme="minorHAnsi" w:hAnsiTheme="minorHAnsi"/>
                <w:sz w:val="24"/>
                <w:szCs w:val="24"/>
              </w:rPr>
              <w:t xml:space="preserve">Include pricing with the differentiation for recurring </w:t>
            </w:r>
            <w:r w:rsidR="007B4235" w:rsidRPr="00CF50E9">
              <w:rPr>
                <w:rFonts w:asciiTheme="minorHAnsi" w:eastAsiaTheme="minorHAnsi" w:hAnsiTheme="minorHAnsi"/>
                <w:sz w:val="24"/>
                <w:szCs w:val="24"/>
              </w:rPr>
              <w:t xml:space="preserve">and non-recurring </w:t>
            </w:r>
            <w:r w:rsidRPr="00CF50E9">
              <w:rPr>
                <w:rFonts w:asciiTheme="minorHAnsi" w:eastAsiaTheme="minorHAnsi" w:hAnsiTheme="minorHAnsi"/>
                <w:sz w:val="24"/>
                <w:szCs w:val="24"/>
              </w:rPr>
              <w:t xml:space="preserve">costs. </w:t>
            </w:r>
          </w:p>
          <w:p w:rsidR="00870DED" w:rsidRPr="00CF50E9" w:rsidRDefault="00870DED" w:rsidP="00CD40D9">
            <w:pPr>
              <w:tabs>
                <w:tab w:val="left" w:pos="5565"/>
              </w:tabs>
              <w:spacing w:after="0"/>
              <w:jc w:val="left"/>
              <w:rPr>
                <w:rFonts w:asciiTheme="minorHAnsi" w:eastAsiaTheme="minorHAnsi" w:hAnsiTheme="minorHAnsi"/>
                <w:b/>
                <w:sz w:val="24"/>
                <w:szCs w:val="24"/>
              </w:rPr>
            </w:pPr>
          </w:p>
          <w:p w:rsidR="005F5DC0" w:rsidRPr="00CF50E9" w:rsidRDefault="005F5DC0" w:rsidP="00CD40D9">
            <w:pPr>
              <w:tabs>
                <w:tab w:val="left" w:pos="5565"/>
              </w:tabs>
              <w:spacing w:after="0"/>
              <w:jc w:val="left"/>
              <w:rPr>
                <w:rFonts w:asciiTheme="minorHAnsi" w:eastAsiaTheme="minorHAnsi" w:hAnsiTheme="minorHAnsi"/>
                <w:b/>
                <w:sz w:val="24"/>
                <w:szCs w:val="24"/>
              </w:rPr>
            </w:pPr>
          </w:p>
        </w:tc>
        <w:tc>
          <w:tcPr>
            <w:tcW w:w="1800" w:type="dxa"/>
          </w:tcPr>
          <w:p w:rsidR="006877B5" w:rsidRPr="00CF50E9" w:rsidRDefault="006877B5" w:rsidP="00870DED">
            <w:pPr>
              <w:jc w:val="left"/>
              <w:rPr>
                <w:rFonts w:asciiTheme="minorHAnsi" w:hAnsiTheme="minorHAnsi"/>
              </w:rPr>
            </w:pPr>
          </w:p>
        </w:tc>
      </w:tr>
      <w:tr w:rsidR="00E62DB1" w:rsidRPr="00CF50E9" w:rsidTr="008B5099">
        <w:trPr>
          <w:trHeight w:val="1361"/>
        </w:trPr>
        <w:tc>
          <w:tcPr>
            <w:tcW w:w="7938" w:type="dxa"/>
          </w:tcPr>
          <w:p w:rsidR="006877B5" w:rsidRPr="00CF50E9" w:rsidRDefault="000038A3" w:rsidP="00CD40D9">
            <w:pPr>
              <w:spacing w:after="0"/>
              <w:jc w:val="left"/>
              <w:rPr>
                <w:rFonts w:asciiTheme="minorHAnsi" w:hAnsiTheme="minorHAnsi"/>
                <w:b/>
                <w:sz w:val="24"/>
                <w:szCs w:val="24"/>
              </w:rPr>
            </w:pPr>
            <w:r w:rsidRPr="00CF50E9">
              <w:rPr>
                <w:rFonts w:asciiTheme="minorHAnsi" w:hAnsiTheme="minorHAnsi"/>
                <w:b/>
                <w:sz w:val="24"/>
                <w:szCs w:val="24"/>
              </w:rPr>
              <w:t xml:space="preserve">Completed </w:t>
            </w:r>
            <w:r w:rsidR="00965817" w:rsidRPr="00CF50E9">
              <w:rPr>
                <w:rFonts w:asciiTheme="minorHAnsi" w:hAnsiTheme="minorHAnsi"/>
                <w:b/>
                <w:sz w:val="24"/>
                <w:szCs w:val="24"/>
              </w:rPr>
              <w:t>Proposal Adequacy Checklist (PAC)</w:t>
            </w:r>
          </w:p>
          <w:p w:rsidR="00256EB0" w:rsidRPr="00CF50E9" w:rsidRDefault="005B0897" w:rsidP="00CD40D9">
            <w:pPr>
              <w:spacing w:after="0"/>
              <w:jc w:val="left"/>
              <w:rPr>
                <w:rFonts w:asciiTheme="minorHAnsi" w:hAnsiTheme="minorHAnsi"/>
                <w:sz w:val="24"/>
                <w:szCs w:val="24"/>
              </w:rPr>
            </w:pPr>
            <w:r w:rsidRPr="00CF50E9">
              <w:rPr>
                <w:rFonts w:asciiTheme="minorHAnsi" w:hAnsiTheme="minorHAnsi"/>
                <w:sz w:val="24"/>
                <w:szCs w:val="24"/>
                <w:highlight w:val="yellow"/>
              </w:rPr>
              <w:t>(</w:t>
            </w:r>
            <w:r w:rsidR="00256EB0" w:rsidRPr="00CF50E9">
              <w:rPr>
                <w:rFonts w:asciiTheme="minorHAnsi" w:hAnsiTheme="minorHAnsi"/>
                <w:sz w:val="24"/>
                <w:szCs w:val="24"/>
                <w:highlight w:val="yellow"/>
              </w:rPr>
              <w:t>Complete the PAC and sign on the last page.</w:t>
            </w:r>
            <w:r w:rsidRPr="00CF50E9">
              <w:rPr>
                <w:rFonts w:asciiTheme="minorHAnsi" w:hAnsiTheme="minorHAnsi"/>
                <w:sz w:val="24"/>
                <w:szCs w:val="24"/>
                <w:highlight w:val="yellow"/>
              </w:rPr>
              <w:t>)</w:t>
            </w:r>
          </w:p>
          <w:p w:rsidR="008B5099" w:rsidRPr="00CF50E9" w:rsidRDefault="008B5099" w:rsidP="00CD40D9">
            <w:pPr>
              <w:spacing w:after="0"/>
              <w:jc w:val="left"/>
              <w:rPr>
                <w:rFonts w:asciiTheme="minorHAnsi" w:hAnsiTheme="minorHAnsi"/>
                <w:sz w:val="24"/>
                <w:szCs w:val="24"/>
              </w:rPr>
            </w:pPr>
          </w:p>
          <w:p w:rsidR="008B5099" w:rsidRPr="00CF50E9" w:rsidRDefault="00965683" w:rsidP="00CD40D9">
            <w:pPr>
              <w:spacing w:after="0"/>
              <w:jc w:val="left"/>
              <w:rPr>
                <w:rFonts w:asciiTheme="minorHAnsi" w:hAnsiTheme="minorHAnsi"/>
                <w:b/>
                <w:sz w:val="24"/>
                <w:szCs w:val="24"/>
              </w:rPr>
            </w:pPr>
            <w:hyperlink r:id="rId13" w:history="1">
              <w:r w:rsidR="008B5099" w:rsidRPr="00CF50E9">
                <w:rPr>
                  <w:rStyle w:val="Hyperlink"/>
                  <w:rFonts w:asciiTheme="minorHAnsi" w:hAnsiTheme="minorHAnsi"/>
                  <w:b/>
                  <w:sz w:val="24"/>
                  <w:szCs w:val="24"/>
                </w:rPr>
                <w:t>http://www.lockheedmartin.com/content/dam/lockheed/data/corporate/documents/suppliers/corpdocs/F330.docx</w:t>
              </w:r>
            </w:hyperlink>
          </w:p>
        </w:tc>
        <w:tc>
          <w:tcPr>
            <w:tcW w:w="1800" w:type="dxa"/>
          </w:tcPr>
          <w:p w:rsidR="006877B5" w:rsidRPr="00CF50E9" w:rsidRDefault="006877B5" w:rsidP="00870DED">
            <w:pPr>
              <w:jc w:val="center"/>
              <w:rPr>
                <w:rFonts w:asciiTheme="minorHAnsi" w:hAnsiTheme="minorHAnsi"/>
              </w:rPr>
            </w:pPr>
          </w:p>
        </w:tc>
      </w:tr>
      <w:tr w:rsidR="006C24AF" w:rsidRPr="00CF50E9" w:rsidTr="008B5099">
        <w:trPr>
          <w:trHeight w:val="1361"/>
        </w:trPr>
        <w:tc>
          <w:tcPr>
            <w:tcW w:w="7938" w:type="dxa"/>
          </w:tcPr>
          <w:p w:rsidR="006C24AF" w:rsidRDefault="006C24AF" w:rsidP="00CD40D9">
            <w:pPr>
              <w:spacing w:after="0"/>
              <w:jc w:val="left"/>
              <w:rPr>
                <w:rFonts w:asciiTheme="minorHAnsi" w:hAnsiTheme="minorHAnsi"/>
                <w:b/>
                <w:sz w:val="24"/>
                <w:szCs w:val="24"/>
              </w:rPr>
            </w:pPr>
            <w:r w:rsidRPr="006C24AF">
              <w:rPr>
                <w:rFonts w:asciiTheme="minorHAnsi" w:hAnsiTheme="minorHAnsi"/>
                <w:b/>
                <w:sz w:val="24"/>
                <w:szCs w:val="24"/>
              </w:rPr>
              <w:t>Price/Cost Data Index</w:t>
            </w:r>
          </w:p>
          <w:p w:rsidR="006C24AF" w:rsidRPr="006C24AF" w:rsidRDefault="006C24AF" w:rsidP="006C24AF">
            <w:pPr>
              <w:spacing w:after="0"/>
              <w:jc w:val="left"/>
              <w:rPr>
                <w:rFonts w:asciiTheme="minorHAnsi" w:hAnsiTheme="minorHAnsi"/>
                <w:sz w:val="24"/>
                <w:szCs w:val="24"/>
                <w:highlight w:val="yellow"/>
              </w:rPr>
            </w:pPr>
            <w:r w:rsidRPr="006C24AF">
              <w:rPr>
                <w:rFonts w:asciiTheme="minorHAnsi" w:hAnsiTheme="minorHAnsi"/>
                <w:sz w:val="24"/>
                <w:szCs w:val="24"/>
              </w:rPr>
              <w:t>Provide an index (list) of all cost or pricing data used to create this proposal.</w:t>
            </w:r>
            <w:r w:rsidRPr="006C24AF">
              <w:rPr>
                <w:rFonts w:asciiTheme="minorHAnsi" w:hAnsiTheme="minorHAnsi"/>
                <w:sz w:val="24"/>
                <w:szCs w:val="24"/>
                <w:highlight w:val="yellow"/>
              </w:rPr>
              <w:t xml:space="preserve"> (The Index is not the same as the Table of Contents.)</w:t>
            </w:r>
          </w:p>
          <w:p w:rsidR="006C24AF" w:rsidRPr="00CF50E9" w:rsidRDefault="006C24AF" w:rsidP="006C24AF">
            <w:pPr>
              <w:spacing w:after="0"/>
              <w:jc w:val="left"/>
              <w:rPr>
                <w:rFonts w:asciiTheme="minorHAnsi" w:hAnsiTheme="minorHAnsi"/>
                <w:b/>
                <w:sz w:val="24"/>
                <w:szCs w:val="24"/>
              </w:rPr>
            </w:pPr>
            <w:r w:rsidRPr="006C24AF">
              <w:rPr>
                <w:rFonts w:asciiTheme="minorHAnsi" w:eastAsiaTheme="minorHAnsi" w:hAnsiTheme="minorHAnsi"/>
                <w:i/>
                <w:sz w:val="22"/>
                <w:szCs w:val="24"/>
              </w:rPr>
              <w:t>Refer to Item # 3 in the PAC.</w:t>
            </w:r>
          </w:p>
        </w:tc>
        <w:tc>
          <w:tcPr>
            <w:tcW w:w="1800" w:type="dxa"/>
          </w:tcPr>
          <w:p w:rsidR="006C24AF" w:rsidRPr="00CF50E9" w:rsidRDefault="006C24AF" w:rsidP="00870DED">
            <w:pPr>
              <w:jc w:val="center"/>
              <w:rPr>
                <w:rFonts w:asciiTheme="minorHAnsi" w:hAnsiTheme="minorHAnsi"/>
              </w:rPr>
            </w:pPr>
            <w:r w:rsidRPr="00CF50E9">
              <w:rPr>
                <w:rFonts w:asciiTheme="minorHAnsi" w:hAnsiTheme="minorHAnsi"/>
                <w:color w:val="FF0000"/>
                <w:sz w:val="24"/>
                <w:szCs w:val="24"/>
                <w:lang w:val="en"/>
              </w:rPr>
              <w:object w:dxaOrig="1531" w:dyaOrig="991">
                <v:shape id="_x0000_i1026" type="#_x0000_t75" style="width:76.5pt;height:49.5pt" o:ole="">
                  <v:imagedata r:id="rId14" o:title=""/>
                </v:shape>
                <o:OLEObject Type="Embed" ProgID="Acrobat.Document.11" ShapeID="_x0000_i1026" DrawAspect="Icon" ObjectID="_1543175332" r:id="rId15"/>
              </w:object>
            </w:r>
          </w:p>
        </w:tc>
      </w:tr>
      <w:tr w:rsidR="003F0D9B" w:rsidRPr="00CF50E9" w:rsidTr="008B5099">
        <w:trPr>
          <w:trHeight w:val="1361"/>
        </w:trPr>
        <w:tc>
          <w:tcPr>
            <w:tcW w:w="7938" w:type="dxa"/>
          </w:tcPr>
          <w:p w:rsidR="003F0D9B" w:rsidRPr="00CF50E9" w:rsidRDefault="003F0D9B" w:rsidP="003F0D9B">
            <w:pPr>
              <w:spacing w:after="0"/>
              <w:jc w:val="left"/>
              <w:rPr>
                <w:rFonts w:asciiTheme="minorHAnsi" w:hAnsiTheme="minorHAnsi"/>
                <w:b/>
                <w:sz w:val="24"/>
                <w:szCs w:val="24"/>
              </w:rPr>
            </w:pPr>
            <w:r w:rsidRPr="00CF50E9">
              <w:rPr>
                <w:rFonts w:asciiTheme="minorHAnsi" w:hAnsiTheme="minorHAnsi"/>
                <w:b/>
                <w:sz w:val="24"/>
                <w:szCs w:val="24"/>
              </w:rPr>
              <w:t>Cost Accounting Standards Notices and Certification (RF540)</w:t>
            </w:r>
          </w:p>
          <w:p w:rsidR="003F0D9B" w:rsidRPr="00CF50E9" w:rsidRDefault="003F0D9B" w:rsidP="003F0D9B">
            <w:pPr>
              <w:spacing w:after="0"/>
              <w:jc w:val="left"/>
              <w:rPr>
                <w:rFonts w:asciiTheme="minorHAnsi" w:hAnsiTheme="minorHAnsi"/>
                <w:sz w:val="24"/>
                <w:szCs w:val="24"/>
              </w:rPr>
            </w:pPr>
            <w:r w:rsidRPr="00CF50E9">
              <w:rPr>
                <w:rFonts w:asciiTheme="minorHAnsi" w:hAnsiTheme="minorHAnsi"/>
                <w:sz w:val="24"/>
                <w:szCs w:val="24"/>
                <w:highlight w:val="yellow"/>
              </w:rPr>
              <w:t>(Complete and sign the attached RF540 form.)</w:t>
            </w:r>
          </w:p>
          <w:p w:rsidR="003F0D9B" w:rsidRPr="00CF50E9" w:rsidRDefault="003F0D9B" w:rsidP="003F0D9B">
            <w:pPr>
              <w:spacing w:after="0"/>
              <w:jc w:val="left"/>
              <w:rPr>
                <w:rFonts w:asciiTheme="minorHAnsi" w:hAnsiTheme="minorHAnsi"/>
                <w:sz w:val="10"/>
                <w:szCs w:val="10"/>
              </w:rPr>
            </w:pPr>
          </w:p>
          <w:p w:rsidR="003F0D9B" w:rsidRPr="006C24AF" w:rsidRDefault="003F0D9B" w:rsidP="003F0D9B">
            <w:pPr>
              <w:spacing w:after="0"/>
              <w:jc w:val="left"/>
              <w:rPr>
                <w:rFonts w:asciiTheme="minorHAnsi" w:hAnsiTheme="minorHAnsi"/>
                <w:b/>
                <w:sz w:val="24"/>
                <w:szCs w:val="24"/>
              </w:rPr>
            </w:pPr>
            <w:r w:rsidRPr="00CF50E9">
              <w:rPr>
                <w:rFonts w:asciiTheme="minorHAnsi" w:eastAsiaTheme="minorHAnsi" w:hAnsiTheme="minorHAnsi"/>
                <w:i/>
                <w:sz w:val="22"/>
                <w:szCs w:val="24"/>
              </w:rPr>
              <w:t>Refer to Section 8a of Item #1 of the PAC.</w:t>
            </w:r>
          </w:p>
        </w:tc>
        <w:bookmarkStart w:id="15" w:name="_MON_1497879140"/>
        <w:bookmarkEnd w:id="15"/>
        <w:tc>
          <w:tcPr>
            <w:tcW w:w="1800" w:type="dxa"/>
          </w:tcPr>
          <w:p w:rsidR="003F0D9B" w:rsidRPr="00CF50E9" w:rsidRDefault="003F0D9B" w:rsidP="00870DED">
            <w:pPr>
              <w:jc w:val="center"/>
              <w:rPr>
                <w:rFonts w:asciiTheme="minorHAnsi" w:hAnsiTheme="minorHAnsi"/>
                <w:color w:val="FF0000"/>
                <w:sz w:val="24"/>
                <w:szCs w:val="24"/>
                <w:lang w:val="en"/>
              </w:rPr>
            </w:pPr>
            <w:r w:rsidRPr="00CF50E9">
              <w:rPr>
                <w:rFonts w:asciiTheme="minorHAnsi" w:hAnsiTheme="minorHAnsi"/>
                <w:sz w:val="22"/>
              </w:rPr>
              <w:object w:dxaOrig="1531" w:dyaOrig="991">
                <v:shape id="_x0000_i1027" type="#_x0000_t75" style="width:76.5pt;height:49.5pt" o:ole="">
                  <v:imagedata r:id="rId16" o:title=""/>
                </v:shape>
                <o:OLEObject Type="Embed" ProgID="Word.Document.8" ShapeID="_x0000_i1027" DrawAspect="Icon" ObjectID="_1543175333" r:id="rId17">
                  <o:FieldCodes>\s</o:FieldCodes>
                </o:OLEObject>
              </w:object>
            </w:r>
          </w:p>
        </w:tc>
      </w:tr>
      <w:tr w:rsidR="003F0D9B" w:rsidRPr="00CF50E9" w:rsidTr="008B5099">
        <w:trPr>
          <w:trHeight w:val="1361"/>
        </w:trPr>
        <w:tc>
          <w:tcPr>
            <w:tcW w:w="7938" w:type="dxa"/>
          </w:tcPr>
          <w:p w:rsidR="003F0D9B" w:rsidRDefault="003F0D9B" w:rsidP="003F0D9B">
            <w:pPr>
              <w:spacing w:after="0"/>
              <w:rPr>
                <w:rFonts w:asciiTheme="minorHAnsi" w:hAnsiTheme="minorHAnsi"/>
                <w:b/>
                <w:sz w:val="24"/>
                <w:szCs w:val="24"/>
              </w:rPr>
            </w:pPr>
            <w:r>
              <w:rPr>
                <w:rFonts w:asciiTheme="minorHAnsi" w:hAnsiTheme="minorHAnsi"/>
                <w:b/>
                <w:sz w:val="24"/>
                <w:szCs w:val="24"/>
              </w:rPr>
              <w:lastRenderedPageBreak/>
              <w:t xml:space="preserve">Pass-Through </w:t>
            </w:r>
            <w:r w:rsidR="00863D29">
              <w:rPr>
                <w:rFonts w:asciiTheme="minorHAnsi" w:hAnsiTheme="minorHAnsi"/>
                <w:b/>
                <w:sz w:val="24"/>
                <w:szCs w:val="24"/>
              </w:rPr>
              <w:t xml:space="preserve">Cost </w:t>
            </w:r>
            <w:r>
              <w:rPr>
                <w:rFonts w:asciiTheme="minorHAnsi" w:hAnsiTheme="minorHAnsi"/>
                <w:b/>
                <w:sz w:val="24"/>
                <w:szCs w:val="24"/>
              </w:rPr>
              <w:t>Analysis</w:t>
            </w:r>
          </w:p>
          <w:p w:rsidR="003F6301" w:rsidRDefault="003F6301" w:rsidP="003F6301">
            <w:pPr>
              <w:spacing w:after="0"/>
              <w:rPr>
                <w:rFonts w:asciiTheme="minorHAnsi" w:hAnsiTheme="minorHAnsi"/>
                <w:sz w:val="24"/>
                <w:szCs w:val="24"/>
              </w:rPr>
            </w:pPr>
            <w:r>
              <w:rPr>
                <w:rFonts w:asciiTheme="minorHAnsi" w:hAnsiTheme="minorHAnsi"/>
                <w:sz w:val="24"/>
                <w:szCs w:val="24"/>
              </w:rPr>
              <w:t>Only applicable i</w:t>
            </w:r>
            <w:r w:rsidRPr="003F6301">
              <w:rPr>
                <w:rFonts w:asciiTheme="minorHAnsi" w:hAnsiTheme="minorHAnsi"/>
                <w:sz w:val="24"/>
                <w:szCs w:val="24"/>
              </w:rPr>
              <w:t>f more than 70% of the total cost of work to be performed</w:t>
            </w:r>
            <w:r>
              <w:rPr>
                <w:rFonts w:asciiTheme="minorHAnsi" w:hAnsiTheme="minorHAnsi"/>
                <w:sz w:val="24"/>
                <w:szCs w:val="24"/>
              </w:rPr>
              <w:t xml:space="preserve"> is subcontracted.</w:t>
            </w:r>
          </w:p>
          <w:p w:rsidR="003F6301" w:rsidRPr="003F6301" w:rsidRDefault="003F6301" w:rsidP="003F6301">
            <w:pPr>
              <w:spacing w:after="0"/>
              <w:rPr>
                <w:rFonts w:asciiTheme="minorHAnsi" w:hAnsiTheme="minorHAnsi"/>
                <w:sz w:val="24"/>
                <w:szCs w:val="24"/>
              </w:rPr>
            </w:pPr>
            <w:r w:rsidRPr="003F6301">
              <w:rPr>
                <w:rFonts w:asciiTheme="minorHAnsi" w:eastAsiaTheme="minorHAnsi" w:hAnsiTheme="minorHAnsi"/>
                <w:i/>
                <w:sz w:val="22"/>
                <w:szCs w:val="24"/>
              </w:rPr>
              <w:t>Refer to Item #32 of the PAC.</w:t>
            </w:r>
          </w:p>
        </w:tc>
        <w:tc>
          <w:tcPr>
            <w:tcW w:w="1800" w:type="dxa"/>
          </w:tcPr>
          <w:p w:rsidR="003F0D9B" w:rsidRPr="00CF50E9" w:rsidRDefault="005B015F" w:rsidP="00870DED">
            <w:pPr>
              <w:jc w:val="center"/>
              <w:rPr>
                <w:rFonts w:asciiTheme="minorHAnsi" w:hAnsiTheme="minorHAnsi"/>
              </w:rPr>
            </w:pPr>
            <w:r>
              <w:rPr>
                <w:rFonts w:asciiTheme="minorHAnsi" w:hAnsiTheme="minorHAnsi"/>
                <w:b/>
                <w:sz w:val="24"/>
                <w:szCs w:val="24"/>
              </w:rPr>
              <w:object w:dxaOrig="2040" w:dyaOrig="1320">
                <v:shape id="_x0000_i1028" type="#_x0000_t75" style="width:75pt;height:48.75pt" o:ole="">
                  <v:imagedata r:id="rId18" o:title=""/>
                </v:shape>
                <o:OLEObject Type="Embed" ProgID="Acrobat.Document.11" ShapeID="_x0000_i1028" DrawAspect="Icon" ObjectID="_1543175334" r:id="rId19"/>
              </w:object>
            </w:r>
          </w:p>
        </w:tc>
      </w:tr>
    </w:tbl>
    <w:p w:rsidR="00F26AB4" w:rsidRPr="00F26AB4" w:rsidRDefault="00F26AB4" w:rsidP="00F26AB4">
      <w:pPr>
        <w:pStyle w:val="Heading1"/>
        <w:numPr>
          <w:ilvl w:val="0"/>
          <w:numId w:val="0"/>
        </w:numPr>
        <w:rPr>
          <w:rFonts w:asciiTheme="minorHAnsi" w:eastAsia="Times New Roman" w:hAnsiTheme="minorHAnsi" w:cs="Times New Roman"/>
          <w:color w:val="002F6C"/>
          <w:sz w:val="2"/>
          <w:szCs w:val="30"/>
        </w:rPr>
      </w:pPr>
      <w:bookmarkStart w:id="16" w:name="_Outer-Year_Burden_&amp;"/>
      <w:bookmarkStart w:id="17" w:name="_Cost_Elemental_Breakdown"/>
      <w:bookmarkStart w:id="18" w:name="_Cost_Elemental_Breakdown_1"/>
      <w:bookmarkStart w:id="19" w:name="_Toc465166046"/>
      <w:bookmarkEnd w:id="16"/>
      <w:bookmarkEnd w:id="17"/>
      <w:bookmarkEnd w:id="18"/>
    </w:p>
    <w:p w:rsidR="00674349" w:rsidRPr="00CF50E9" w:rsidRDefault="002D1A3B" w:rsidP="00674349">
      <w:pPr>
        <w:pStyle w:val="Heading1"/>
        <w:rPr>
          <w:rFonts w:asciiTheme="minorHAnsi" w:eastAsia="Times New Roman" w:hAnsiTheme="minorHAnsi" w:cs="Times New Roman"/>
          <w:color w:val="002F6C"/>
          <w:sz w:val="30"/>
          <w:szCs w:val="30"/>
        </w:rPr>
      </w:pPr>
      <w:r w:rsidRPr="00CF50E9">
        <w:rPr>
          <w:rFonts w:asciiTheme="minorHAnsi" w:eastAsia="Times New Roman" w:hAnsiTheme="minorHAnsi" w:cs="Times New Roman"/>
          <w:color w:val="002F6C"/>
          <w:sz w:val="30"/>
          <w:szCs w:val="30"/>
        </w:rPr>
        <w:t>Cost Elemental Breakdown (CEB)</w:t>
      </w:r>
      <w:bookmarkEnd w:id="19"/>
      <w:r w:rsidR="008C1A69" w:rsidRPr="00CF50E9">
        <w:rPr>
          <w:rFonts w:asciiTheme="minorHAnsi" w:eastAsia="Times New Roman" w:hAnsiTheme="minorHAnsi" w:cs="Times New Roman"/>
          <w:color w:val="002F6C"/>
          <w:sz w:val="30"/>
          <w:szCs w:val="30"/>
        </w:rPr>
        <w:t xml:space="preserve"> </w:t>
      </w:r>
    </w:p>
    <w:p w:rsidR="00814038" w:rsidRPr="00CF50E9" w:rsidRDefault="003B6581" w:rsidP="00C3206C">
      <w:pPr>
        <w:pStyle w:val="Heading3"/>
        <w:numPr>
          <w:ilvl w:val="0"/>
          <w:numId w:val="0"/>
        </w:numPr>
        <w:ind w:left="720" w:hanging="720"/>
        <w:rPr>
          <w:rFonts w:asciiTheme="minorHAnsi" w:eastAsiaTheme="minorHAnsi" w:hAnsiTheme="minorHAnsi"/>
          <w:b w:val="0"/>
          <w:bCs w:val="0"/>
          <w:i/>
          <w:szCs w:val="24"/>
        </w:rPr>
      </w:pPr>
      <w:bookmarkStart w:id="20" w:name="_Refer_to_Items"/>
      <w:bookmarkStart w:id="21" w:name="_Toc385591362"/>
      <w:bookmarkStart w:id="22" w:name="_Toc387829434"/>
      <w:bookmarkStart w:id="23" w:name="_Toc390068910"/>
      <w:bookmarkStart w:id="24" w:name="_Toc395516139"/>
      <w:bookmarkStart w:id="25" w:name="_Toc395516736"/>
      <w:bookmarkStart w:id="26" w:name="_Toc465154765"/>
      <w:bookmarkStart w:id="27" w:name="_Toc465155053"/>
      <w:bookmarkStart w:id="28" w:name="_Toc465156873"/>
      <w:bookmarkStart w:id="29" w:name="_Toc465166047"/>
      <w:bookmarkEnd w:id="20"/>
      <w:r w:rsidRPr="00CF50E9">
        <w:rPr>
          <w:rFonts w:asciiTheme="minorHAnsi" w:eastAsiaTheme="minorHAnsi" w:hAnsiTheme="minorHAnsi"/>
          <w:b w:val="0"/>
          <w:bCs w:val="0"/>
          <w:i/>
          <w:szCs w:val="24"/>
        </w:rPr>
        <w:t>Re</w:t>
      </w:r>
      <w:r w:rsidR="009832DF" w:rsidRPr="00CF50E9">
        <w:rPr>
          <w:rFonts w:asciiTheme="minorHAnsi" w:eastAsiaTheme="minorHAnsi" w:hAnsiTheme="minorHAnsi"/>
          <w:b w:val="0"/>
          <w:bCs w:val="0"/>
          <w:i/>
          <w:szCs w:val="24"/>
        </w:rPr>
        <w:t>fer to I</w:t>
      </w:r>
      <w:r w:rsidR="00814038" w:rsidRPr="00CF50E9">
        <w:rPr>
          <w:rFonts w:asciiTheme="minorHAnsi" w:eastAsiaTheme="minorHAnsi" w:hAnsiTheme="minorHAnsi"/>
          <w:b w:val="0"/>
          <w:bCs w:val="0"/>
          <w:i/>
          <w:szCs w:val="24"/>
        </w:rPr>
        <w:t>t</w:t>
      </w:r>
      <w:r w:rsidR="003F0D9B">
        <w:rPr>
          <w:rFonts w:asciiTheme="minorHAnsi" w:eastAsiaTheme="minorHAnsi" w:hAnsiTheme="minorHAnsi"/>
          <w:b w:val="0"/>
          <w:bCs w:val="0"/>
          <w:i/>
          <w:szCs w:val="24"/>
        </w:rPr>
        <w:t>ems #</w:t>
      </w:r>
      <w:r w:rsidR="009832DF" w:rsidRPr="00CF50E9">
        <w:rPr>
          <w:rFonts w:asciiTheme="minorHAnsi" w:eastAsiaTheme="minorHAnsi" w:hAnsiTheme="minorHAnsi"/>
          <w:b w:val="0"/>
          <w:bCs w:val="0"/>
          <w:i/>
          <w:szCs w:val="24"/>
        </w:rPr>
        <w:t>7</w:t>
      </w:r>
      <w:r w:rsidR="00D85484" w:rsidRPr="00CF50E9">
        <w:rPr>
          <w:rFonts w:asciiTheme="minorHAnsi" w:eastAsiaTheme="minorHAnsi" w:hAnsiTheme="minorHAnsi"/>
          <w:b w:val="0"/>
          <w:bCs w:val="0"/>
          <w:i/>
          <w:szCs w:val="24"/>
        </w:rPr>
        <w:t xml:space="preserve">-9, 12, </w:t>
      </w:r>
      <w:r w:rsidR="00863D29">
        <w:rPr>
          <w:rFonts w:asciiTheme="minorHAnsi" w:eastAsiaTheme="minorHAnsi" w:hAnsiTheme="minorHAnsi"/>
          <w:b w:val="0"/>
          <w:bCs w:val="0"/>
          <w:i/>
          <w:szCs w:val="24"/>
        </w:rPr>
        <w:t>19</w:t>
      </w:r>
      <w:r w:rsidR="003F6301">
        <w:rPr>
          <w:rFonts w:asciiTheme="minorHAnsi" w:eastAsiaTheme="minorHAnsi" w:hAnsiTheme="minorHAnsi"/>
          <w:b w:val="0"/>
          <w:bCs w:val="0"/>
          <w:i/>
          <w:szCs w:val="24"/>
        </w:rPr>
        <w:t>, 23</w:t>
      </w:r>
      <w:r w:rsidR="00D85484" w:rsidRPr="00CF50E9">
        <w:rPr>
          <w:rFonts w:asciiTheme="minorHAnsi" w:eastAsiaTheme="minorHAnsi" w:hAnsiTheme="minorHAnsi"/>
          <w:b w:val="0"/>
          <w:bCs w:val="0"/>
          <w:i/>
          <w:szCs w:val="24"/>
        </w:rPr>
        <w:t>-</w:t>
      </w:r>
      <w:r w:rsidR="00C05CCB">
        <w:rPr>
          <w:rFonts w:asciiTheme="minorHAnsi" w:eastAsiaTheme="minorHAnsi" w:hAnsiTheme="minorHAnsi"/>
          <w:b w:val="0"/>
          <w:bCs w:val="0"/>
          <w:i/>
          <w:szCs w:val="24"/>
        </w:rPr>
        <w:t xml:space="preserve">24, and </w:t>
      </w:r>
      <w:r w:rsidR="00C05CCB" w:rsidRPr="00F4767D">
        <w:rPr>
          <w:rFonts w:asciiTheme="minorHAnsi" w:eastAsiaTheme="minorHAnsi" w:hAnsiTheme="minorHAnsi"/>
          <w:b w:val="0"/>
          <w:bCs w:val="0"/>
          <w:i/>
          <w:szCs w:val="24"/>
        </w:rPr>
        <w:t>26-28</w:t>
      </w:r>
      <w:r w:rsidR="003F6301">
        <w:rPr>
          <w:rFonts w:asciiTheme="minorHAnsi" w:eastAsiaTheme="minorHAnsi" w:hAnsiTheme="minorHAnsi"/>
          <w:b w:val="0"/>
          <w:bCs w:val="0"/>
          <w:i/>
          <w:szCs w:val="24"/>
        </w:rPr>
        <w:t xml:space="preserve"> </w:t>
      </w:r>
      <w:r w:rsidR="00814038" w:rsidRPr="00CF50E9">
        <w:rPr>
          <w:rFonts w:asciiTheme="minorHAnsi" w:eastAsiaTheme="minorHAnsi" w:hAnsiTheme="minorHAnsi"/>
          <w:b w:val="0"/>
          <w:bCs w:val="0"/>
          <w:i/>
          <w:szCs w:val="24"/>
        </w:rPr>
        <w:t>in the PAC.</w:t>
      </w:r>
      <w:bookmarkEnd w:id="21"/>
      <w:bookmarkEnd w:id="22"/>
      <w:bookmarkEnd w:id="23"/>
      <w:bookmarkEnd w:id="24"/>
      <w:bookmarkEnd w:id="25"/>
      <w:bookmarkEnd w:id="26"/>
      <w:bookmarkEnd w:id="27"/>
      <w:bookmarkEnd w:id="28"/>
      <w:bookmarkEnd w:id="29"/>
    </w:p>
    <w:p w:rsidR="00500517" w:rsidRPr="00CF50E9" w:rsidRDefault="003B6581" w:rsidP="00500517">
      <w:pPr>
        <w:rPr>
          <w:rFonts w:asciiTheme="minorHAnsi" w:eastAsiaTheme="minorHAnsi" w:hAnsiTheme="minorHAnsi"/>
          <w:sz w:val="24"/>
          <w:szCs w:val="24"/>
        </w:rPr>
      </w:pPr>
      <w:r w:rsidRPr="00CF50E9">
        <w:rPr>
          <w:rFonts w:asciiTheme="minorHAnsi" w:eastAsiaTheme="minorHAnsi" w:hAnsiTheme="minorHAnsi"/>
          <w:sz w:val="24"/>
          <w:szCs w:val="24"/>
        </w:rPr>
        <w:t>I</w:t>
      </w:r>
      <w:r w:rsidR="00500517" w:rsidRPr="00CF50E9">
        <w:rPr>
          <w:rFonts w:asciiTheme="minorHAnsi" w:eastAsiaTheme="minorHAnsi" w:hAnsiTheme="minorHAnsi"/>
          <w:sz w:val="24"/>
          <w:szCs w:val="24"/>
        </w:rPr>
        <w:t xml:space="preserve">ndicate whether Calendar Year (CY) or </w:t>
      </w:r>
      <w:r w:rsidR="00532F5E" w:rsidRPr="00CF50E9">
        <w:rPr>
          <w:rFonts w:asciiTheme="minorHAnsi" w:eastAsiaTheme="minorHAnsi" w:hAnsiTheme="minorHAnsi"/>
          <w:sz w:val="24"/>
          <w:szCs w:val="24"/>
        </w:rPr>
        <w:t>Fiscal Year (</w:t>
      </w:r>
      <w:r w:rsidR="00500517" w:rsidRPr="00CF50E9">
        <w:rPr>
          <w:rFonts w:asciiTheme="minorHAnsi" w:eastAsiaTheme="minorHAnsi" w:hAnsiTheme="minorHAnsi"/>
          <w:sz w:val="24"/>
          <w:szCs w:val="24"/>
        </w:rPr>
        <w:t>FY) is utilized in your Cost Elemental Breakdown.</w:t>
      </w:r>
    </w:p>
    <w:tbl>
      <w:tblPr>
        <w:tblStyle w:val="TableGrid"/>
        <w:tblW w:w="9738" w:type="dxa"/>
        <w:tblLayout w:type="fixed"/>
        <w:tblLook w:val="04A0" w:firstRow="1" w:lastRow="0" w:firstColumn="1" w:lastColumn="0" w:noHBand="0" w:noVBand="1"/>
      </w:tblPr>
      <w:tblGrid>
        <w:gridCol w:w="7938"/>
        <w:gridCol w:w="1800"/>
      </w:tblGrid>
      <w:tr w:rsidR="00E62DB1" w:rsidRPr="00CF50E9" w:rsidTr="000A5804">
        <w:tc>
          <w:tcPr>
            <w:tcW w:w="7938" w:type="dxa"/>
          </w:tcPr>
          <w:p w:rsidR="00E62DB1" w:rsidRPr="00CF50E9" w:rsidRDefault="00E62DB1" w:rsidP="00DC76C1">
            <w:pPr>
              <w:jc w:val="center"/>
              <w:rPr>
                <w:rFonts w:asciiTheme="minorHAnsi" w:hAnsiTheme="minorHAnsi"/>
                <w:b/>
                <w:sz w:val="24"/>
                <w:szCs w:val="24"/>
              </w:rPr>
            </w:pPr>
            <w:r w:rsidRPr="00CF50E9">
              <w:rPr>
                <w:rFonts w:asciiTheme="minorHAnsi" w:hAnsiTheme="minorHAnsi"/>
                <w:b/>
                <w:sz w:val="24"/>
                <w:szCs w:val="24"/>
              </w:rPr>
              <w:t>Description</w:t>
            </w:r>
          </w:p>
        </w:tc>
        <w:tc>
          <w:tcPr>
            <w:tcW w:w="1800" w:type="dxa"/>
          </w:tcPr>
          <w:p w:rsidR="00E62DB1" w:rsidRPr="00CF50E9" w:rsidRDefault="00E62DB1" w:rsidP="00DC76C1">
            <w:pPr>
              <w:ind w:left="-97"/>
              <w:jc w:val="center"/>
              <w:rPr>
                <w:rFonts w:asciiTheme="minorHAnsi" w:hAnsiTheme="minorHAnsi"/>
                <w:b/>
                <w:sz w:val="24"/>
                <w:szCs w:val="24"/>
              </w:rPr>
            </w:pPr>
            <w:r w:rsidRPr="00CF50E9">
              <w:rPr>
                <w:rFonts w:asciiTheme="minorHAnsi" w:hAnsiTheme="minorHAnsi"/>
                <w:b/>
                <w:sz w:val="24"/>
                <w:szCs w:val="24"/>
              </w:rPr>
              <w:t>File</w:t>
            </w:r>
          </w:p>
        </w:tc>
      </w:tr>
      <w:tr w:rsidR="00E62DB1" w:rsidRPr="00CF50E9" w:rsidTr="000A5804">
        <w:tc>
          <w:tcPr>
            <w:tcW w:w="7938" w:type="dxa"/>
          </w:tcPr>
          <w:p w:rsidR="00E62DB1" w:rsidRPr="00CF50E9" w:rsidRDefault="00183E93" w:rsidP="007C43E8">
            <w:pPr>
              <w:jc w:val="left"/>
              <w:rPr>
                <w:rFonts w:asciiTheme="minorHAnsi" w:eastAsiaTheme="minorHAnsi" w:hAnsiTheme="minorHAnsi"/>
                <w:b/>
                <w:sz w:val="24"/>
                <w:szCs w:val="24"/>
              </w:rPr>
            </w:pPr>
            <w:r w:rsidRPr="00CF50E9">
              <w:rPr>
                <w:rFonts w:asciiTheme="minorHAnsi" w:hAnsiTheme="minorHAnsi"/>
                <w:b/>
                <w:sz w:val="24"/>
                <w:szCs w:val="24"/>
              </w:rPr>
              <w:t>Overview – Worksheet 1</w:t>
            </w:r>
          </w:p>
        </w:tc>
        <w:tc>
          <w:tcPr>
            <w:tcW w:w="1800" w:type="dxa"/>
            <w:vMerge w:val="restart"/>
          </w:tcPr>
          <w:p w:rsidR="00E62DB1" w:rsidRPr="00CF50E9" w:rsidRDefault="00E62DB1" w:rsidP="00E62DB1">
            <w:pPr>
              <w:jc w:val="center"/>
              <w:rPr>
                <w:rFonts w:asciiTheme="minorHAnsi" w:hAnsiTheme="minorHAnsi"/>
                <w:sz w:val="24"/>
                <w:szCs w:val="24"/>
              </w:rPr>
            </w:pPr>
          </w:p>
          <w:bookmarkStart w:id="30" w:name="_MON_1538900372"/>
          <w:bookmarkEnd w:id="30"/>
          <w:p w:rsidR="00E62DB1" w:rsidRPr="00CF50E9" w:rsidRDefault="00DE6AAE" w:rsidP="00E62DB1">
            <w:pPr>
              <w:jc w:val="center"/>
              <w:rPr>
                <w:rFonts w:asciiTheme="minorHAnsi" w:eastAsiaTheme="minorHAnsi" w:hAnsiTheme="minorHAnsi"/>
                <w:sz w:val="24"/>
                <w:szCs w:val="24"/>
              </w:rPr>
            </w:pPr>
            <w:r>
              <w:rPr>
                <w:sz w:val="22"/>
              </w:rPr>
              <w:object w:dxaOrig="1530" w:dyaOrig="990">
                <v:shape id="_x0000_i1037" type="#_x0000_t75" style="width:76.5pt;height:49.5pt" o:ole="">
                  <v:imagedata r:id="rId20" o:title=""/>
                </v:shape>
                <o:OLEObject Type="Embed" ProgID="Excel.Sheet.12" ShapeID="_x0000_i1037" DrawAspect="Icon" ObjectID="_1543175335" r:id="rId21"/>
              </w:object>
            </w:r>
          </w:p>
        </w:tc>
      </w:tr>
      <w:tr w:rsidR="00183E93" w:rsidRPr="00CF50E9" w:rsidTr="000A5804">
        <w:tc>
          <w:tcPr>
            <w:tcW w:w="7938" w:type="dxa"/>
          </w:tcPr>
          <w:p w:rsidR="00183E93" w:rsidRPr="00CF50E9" w:rsidRDefault="00183E93" w:rsidP="007C43E8">
            <w:pPr>
              <w:jc w:val="left"/>
              <w:rPr>
                <w:rFonts w:asciiTheme="minorHAnsi" w:hAnsiTheme="minorHAnsi"/>
                <w:b/>
                <w:sz w:val="24"/>
                <w:szCs w:val="24"/>
              </w:rPr>
            </w:pPr>
            <w:r w:rsidRPr="00CF50E9">
              <w:rPr>
                <w:rFonts w:asciiTheme="minorHAnsi" w:hAnsiTheme="minorHAnsi"/>
                <w:b/>
                <w:sz w:val="24"/>
                <w:szCs w:val="24"/>
              </w:rPr>
              <w:t>Bill of Material (BOM) – Worksheet 2</w:t>
            </w:r>
          </w:p>
        </w:tc>
        <w:tc>
          <w:tcPr>
            <w:tcW w:w="1800" w:type="dxa"/>
            <w:vMerge/>
          </w:tcPr>
          <w:p w:rsidR="00183E93" w:rsidRPr="00CF50E9" w:rsidRDefault="00183E93" w:rsidP="00500517">
            <w:pPr>
              <w:rPr>
                <w:rFonts w:asciiTheme="minorHAnsi" w:eastAsiaTheme="minorHAnsi" w:hAnsiTheme="minorHAnsi"/>
                <w:sz w:val="24"/>
                <w:szCs w:val="24"/>
              </w:rPr>
            </w:pPr>
          </w:p>
        </w:tc>
      </w:tr>
      <w:tr w:rsidR="00E62DB1" w:rsidRPr="00CF50E9" w:rsidTr="000A5804">
        <w:tc>
          <w:tcPr>
            <w:tcW w:w="7938" w:type="dxa"/>
          </w:tcPr>
          <w:p w:rsidR="00C3206C" w:rsidRPr="00CF50E9" w:rsidRDefault="00E62DB1" w:rsidP="007C43E8">
            <w:pPr>
              <w:jc w:val="left"/>
              <w:rPr>
                <w:rFonts w:asciiTheme="minorHAnsi" w:hAnsiTheme="minorHAnsi"/>
                <w:b/>
                <w:sz w:val="24"/>
                <w:szCs w:val="24"/>
              </w:rPr>
            </w:pPr>
            <w:r w:rsidRPr="00CF50E9">
              <w:rPr>
                <w:rFonts w:asciiTheme="minorHAnsi" w:hAnsiTheme="minorHAnsi"/>
                <w:b/>
                <w:sz w:val="24"/>
                <w:szCs w:val="24"/>
              </w:rPr>
              <w:t xml:space="preserve">Consolidated Bill of Material (CBOM) – </w:t>
            </w:r>
            <w:r w:rsidR="00183E93" w:rsidRPr="00CF50E9">
              <w:rPr>
                <w:rFonts w:asciiTheme="minorHAnsi" w:hAnsiTheme="minorHAnsi"/>
                <w:b/>
                <w:sz w:val="24"/>
                <w:szCs w:val="24"/>
              </w:rPr>
              <w:t>Worksheet 3</w:t>
            </w:r>
          </w:p>
        </w:tc>
        <w:tc>
          <w:tcPr>
            <w:tcW w:w="1800" w:type="dxa"/>
            <w:vMerge/>
          </w:tcPr>
          <w:p w:rsidR="00E62DB1" w:rsidRPr="00CF50E9" w:rsidRDefault="00E62DB1" w:rsidP="00500517">
            <w:pPr>
              <w:rPr>
                <w:rFonts w:asciiTheme="minorHAnsi" w:eastAsiaTheme="minorHAnsi" w:hAnsiTheme="minorHAnsi"/>
                <w:sz w:val="24"/>
                <w:szCs w:val="24"/>
              </w:rPr>
            </w:pPr>
          </w:p>
        </w:tc>
      </w:tr>
      <w:tr w:rsidR="00E62DB1" w:rsidRPr="00CF50E9" w:rsidTr="000A5804">
        <w:tc>
          <w:tcPr>
            <w:tcW w:w="7938" w:type="dxa"/>
          </w:tcPr>
          <w:p w:rsidR="00C3206C" w:rsidRPr="00CF50E9" w:rsidRDefault="00E62DB1" w:rsidP="007C43E8">
            <w:pPr>
              <w:jc w:val="left"/>
              <w:rPr>
                <w:rFonts w:asciiTheme="minorHAnsi" w:hAnsiTheme="minorHAnsi"/>
                <w:b/>
                <w:sz w:val="24"/>
                <w:szCs w:val="24"/>
              </w:rPr>
            </w:pPr>
            <w:r w:rsidRPr="00CF50E9">
              <w:rPr>
                <w:rFonts w:asciiTheme="minorHAnsi" w:hAnsiTheme="minorHAnsi"/>
                <w:b/>
                <w:sz w:val="24"/>
                <w:szCs w:val="24"/>
              </w:rPr>
              <w:t xml:space="preserve">Labor Breakdown – </w:t>
            </w:r>
            <w:r w:rsidR="00183E93" w:rsidRPr="00CF50E9">
              <w:rPr>
                <w:rFonts w:asciiTheme="minorHAnsi" w:hAnsiTheme="minorHAnsi"/>
                <w:b/>
                <w:sz w:val="24"/>
                <w:szCs w:val="24"/>
              </w:rPr>
              <w:t>Worksheet 4</w:t>
            </w:r>
          </w:p>
        </w:tc>
        <w:tc>
          <w:tcPr>
            <w:tcW w:w="1800" w:type="dxa"/>
            <w:vMerge/>
          </w:tcPr>
          <w:p w:rsidR="00E62DB1" w:rsidRPr="00CF50E9" w:rsidRDefault="00E62DB1" w:rsidP="00500517">
            <w:pPr>
              <w:rPr>
                <w:rFonts w:asciiTheme="minorHAnsi" w:eastAsiaTheme="minorHAnsi" w:hAnsiTheme="minorHAnsi"/>
                <w:sz w:val="24"/>
                <w:szCs w:val="24"/>
              </w:rPr>
            </w:pPr>
          </w:p>
        </w:tc>
      </w:tr>
      <w:tr w:rsidR="00E62DB1" w:rsidRPr="00CF50E9" w:rsidTr="000A5804">
        <w:tc>
          <w:tcPr>
            <w:tcW w:w="7938" w:type="dxa"/>
          </w:tcPr>
          <w:p w:rsidR="00E62DB1" w:rsidRPr="00CF50E9" w:rsidRDefault="00E62DB1" w:rsidP="007C43E8">
            <w:pPr>
              <w:jc w:val="left"/>
              <w:rPr>
                <w:rFonts w:asciiTheme="minorHAnsi" w:eastAsiaTheme="minorHAnsi" w:hAnsiTheme="minorHAnsi"/>
                <w:b/>
                <w:sz w:val="24"/>
                <w:szCs w:val="24"/>
              </w:rPr>
            </w:pPr>
            <w:r w:rsidRPr="00CF50E9">
              <w:rPr>
                <w:rFonts w:asciiTheme="minorHAnsi" w:hAnsiTheme="minorHAnsi"/>
                <w:b/>
                <w:sz w:val="24"/>
                <w:szCs w:val="24"/>
              </w:rPr>
              <w:t xml:space="preserve">Other Direct Costs (ODC) Breakdown – </w:t>
            </w:r>
            <w:r w:rsidR="00183E93" w:rsidRPr="00CF50E9">
              <w:rPr>
                <w:rFonts w:asciiTheme="minorHAnsi" w:hAnsiTheme="minorHAnsi"/>
                <w:b/>
                <w:sz w:val="24"/>
                <w:szCs w:val="24"/>
              </w:rPr>
              <w:t>Worksheet 5</w:t>
            </w:r>
          </w:p>
        </w:tc>
        <w:tc>
          <w:tcPr>
            <w:tcW w:w="1800" w:type="dxa"/>
            <w:vMerge/>
          </w:tcPr>
          <w:p w:rsidR="00E62DB1" w:rsidRPr="00CF50E9" w:rsidRDefault="00E62DB1" w:rsidP="00500517">
            <w:pPr>
              <w:rPr>
                <w:rFonts w:asciiTheme="minorHAnsi" w:eastAsiaTheme="minorHAnsi" w:hAnsiTheme="minorHAnsi"/>
                <w:sz w:val="24"/>
                <w:szCs w:val="24"/>
              </w:rPr>
            </w:pPr>
          </w:p>
        </w:tc>
      </w:tr>
      <w:tr w:rsidR="00E62DB1" w:rsidRPr="00CF50E9" w:rsidTr="000A5804">
        <w:tc>
          <w:tcPr>
            <w:tcW w:w="7938" w:type="dxa"/>
          </w:tcPr>
          <w:p w:rsidR="00E62DB1" w:rsidRPr="00CF50E9" w:rsidRDefault="00E62DB1" w:rsidP="007C43E8">
            <w:pPr>
              <w:jc w:val="left"/>
              <w:rPr>
                <w:rFonts w:asciiTheme="minorHAnsi" w:eastAsiaTheme="minorHAnsi" w:hAnsiTheme="minorHAnsi"/>
                <w:b/>
                <w:sz w:val="24"/>
                <w:szCs w:val="24"/>
              </w:rPr>
            </w:pPr>
            <w:r w:rsidRPr="00CF50E9">
              <w:rPr>
                <w:rFonts w:asciiTheme="minorHAnsi" w:hAnsiTheme="minorHAnsi"/>
                <w:b/>
                <w:sz w:val="24"/>
                <w:szCs w:val="24"/>
              </w:rPr>
              <w:t xml:space="preserve">Cost Elemental Breakdown (CEB) – </w:t>
            </w:r>
            <w:r w:rsidR="00183E93" w:rsidRPr="00CF50E9">
              <w:rPr>
                <w:rFonts w:asciiTheme="minorHAnsi" w:hAnsiTheme="minorHAnsi"/>
                <w:b/>
                <w:sz w:val="24"/>
                <w:szCs w:val="24"/>
              </w:rPr>
              <w:t>Worksheet 6</w:t>
            </w:r>
          </w:p>
        </w:tc>
        <w:tc>
          <w:tcPr>
            <w:tcW w:w="1800" w:type="dxa"/>
            <w:vMerge/>
          </w:tcPr>
          <w:p w:rsidR="00E62DB1" w:rsidRPr="00CF50E9" w:rsidRDefault="00E62DB1" w:rsidP="00500517">
            <w:pPr>
              <w:rPr>
                <w:rFonts w:asciiTheme="minorHAnsi" w:eastAsiaTheme="minorHAnsi" w:hAnsiTheme="minorHAnsi"/>
                <w:sz w:val="24"/>
                <w:szCs w:val="24"/>
              </w:rPr>
            </w:pPr>
          </w:p>
        </w:tc>
      </w:tr>
    </w:tbl>
    <w:p w:rsidR="00F26AB4" w:rsidRPr="00F26AB4" w:rsidRDefault="00F26AB4" w:rsidP="00F26AB4">
      <w:pPr>
        <w:pStyle w:val="Heading1"/>
        <w:numPr>
          <w:ilvl w:val="0"/>
          <w:numId w:val="0"/>
        </w:numPr>
        <w:rPr>
          <w:rFonts w:asciiTheme="minorHAnsi" w:eastAsia="Times New Roman" w:hAnsiTheme="minorHAnsi" w:cs="Times New Roman"/>
          <w:color w:val="002F6C"/>
          <w:sz w:val="2"/>
          <w:szCs w:val="2"/>
        </w:rPr>
      </w:pPr>
      <w:bookmarkStart w:id="31" w:name="_Basis_of_Estimates_1"/>
      <w:bookmarkStart w:id="32" w:name="_Toc465166048"/>
      <w:bookmarkStart w:id="33" w:name="_Toc377047941"/>
      <w:bookmarkEnd w:id="31"/>
    </w:p>
    <w:p w:rsidR="006C24AF" w:rsidRPr="006C24AF" w:rsidRDefault="006C24AF" w:rsidP="006C24AF">
      <w:pPr>
        <w:pStyle w:val="Heading1"/>
        <w:rPr>
          <w:rFonts w:asciiTheme="minorHAnsi" w:eastAsia="Times New Roman" w:hAnsiTheme="minorHAnsi" w:cs="Times New Roman"/>
          <w:color w:val="002F6C"/>
          <w:sz w:val="30"/>
          <w:szCs w:val="30"/>
        </w:rPr>
      </w:pPr>
      <w:r w:rsidRPr="006C24AF">
        <w:rPr>
          <w:rFonts w:asciiTheme="minorHAnsi" w:eastAsia="Times New Roman" w:hAnsiTheme="minorHAnsi" w:cs="Times New Roman"/>
          <w:color w:val="002F6C"/>
          <w:sz w:val="30"/>
          <w:szCs w:val="30"/>
        </w:rPr>
        <w:t>Basis of Estimates (BOEs)</w:t>
      </w:r>
      <w:bookmarkEnd w:id="32"/>
    </w:p>
    <w:p w:rsidR="006C24AF" w:rsidRPr="00CF50E9" w:rsidRDefault="003F6301" w:rsidP="006C24AF">
      <w:pPr>
        <w:rPr>
          <w:rFonts w:asciiTheme="minorHAnsi" w:eastAsiaTheme="minorHAnsi" w:hAnsiTheme="minorHAnsi"/>
          <w:i/>
          <w:szCs w:val="24"/>
        </w:rPr>
      </w:pPr>
      <w:r>
        <w:rPr>
          <w:rFonts w:asciiTheme="minorHAnsi" w:eastAsiaTheme="minorHAnsi" w:hAnsiTheme="minorHAnsi"/>
          <w:i/>
          <w:szCs w:val="24"/>
        </w:rPr>
        <w:t xml:space="preserve">Refer to Items # </w:t>
      </w:r>
      <w:r w:rsidR="006F1510">
        <w:rPr>
          <w:rFonts w:asciiTheme="minorHAnsi" w:eastAsiaTheme="minorHAnsi" w:hAnsiTheme="minorHAnsi"/>
          <w:i/>
          <w:szCs w:val="24"/>
        </w:rPr>
        <w:t>5-6, 13-16, 20, and</w:t>
      </w:r>
      <w:r w:rsidR="006F1510" w:rsidRPr="006F1510">
        <w:rPr>
          <w:rFonts w:asciiTheme="minorHAnsi" w:eastAsiaTheme="minorHAnsi" w:hAnsiTheme="minorHAnsi"/>
          <w:i/>
          <w:szCs w:val="24"/>
        </w:rPr>
        <w:t xml:space="preserve"> 33-39</w:t>
      </w:r>
      <w:r w:rsidR="00863D29">
        <w:rPr>
          <w:rFonts w:asciiTheme="minorHAnsi" w:eastAsiaTheme="minorHAnsi" w:hAnsiTheme="minorHAnsi"/>
          <w:i/>
          <w:szCs w:val="24"/>
        </w:rPr>
        <w:t xml:space="preserve"> </w:t>
      </w:r>
      <w:r w:rsidR="006C24AF" w:rsidRPr="00CF50E9">
        <w:rPr>
          <w:rFonts w:asciiTheme="minorHAnsi" w:eastAsiaTheme="minorHAnsi" w:hAnsiTheme="minorHAnsi"/>
          <w:i/>
          <w:szCs w:val="24"/>
        </w:rPr>
        <w:t>in the PAC.</w:t>
      </w:r>
    </w:p>
    <w:tbl>
      <w:tblPr>
        <w:tblStyle w:val="TableGrid"/>
        <w:tblW w:w="0" w:type="auto"/>
        <w:tblLayout w:type="fixed"/>
        <w:tblLook w:val="04A0" w:firstRow="1" w:lastRow="0" w:firstColumn="1" w:lastColumn="0" w:noHBand="0" w:noVBand="1"/>
      </w:tblPr>
      <w:tblGrid>
        <w:gridCol w:w="7938"/>
        <w:gridCol w:w="1782"/>
      </w:tblGrid>
      <w:tr w:rsidR="006C24AF" w:rsidRPr="00CF50E9" w:rsidTr="003F0D9B">
        <w:tc>
          <w:tcPr>
            <w:tcW w:w="7938" w:type="dxa"/>
          </w:tcPr>
          <w:p w:rsidR="006C24AF" w:rsidRPr="00CF50E9" w:rsidRDefault="006C24AF" w:rsidP="003F0D9B">
            <w:pPr>
              <w:jc w:val="center"/>
              <w:rPr>
                <w:rFonts w:asciiTheme="minorHAnsi" w:hAnsiTheme="minorHAnsi"/>
                <w:b/>
                <w:sz w:val="24"/>
                <w:szCs w:val="24"/>
              </w:rPr>
            </w:pPr>
            <w:r w:rsidRPr="00CF50E9">
              <w:rPr>
                <w:rFonts w:asciiTheme="minorHAnsi" w:hAnsiTheme="minorHAnsi"/>
                <w:b/>
                <w:sz w:val="24"/>
                <w:szCs w:val="24"/>
              </w:rPr>
              <w:t>Description</w:t>
            </w:r>
          </w:p>
        </w:tc>
        <w:tc>
          <w:tcPr>
            <w:tcW w:w="1782" w:type="dxa"/>
          </w:tcPr>
          <w:p w:rsidR="006C24AF" w:rsidRPr="00CF50E9" w:rsidRDefault="006C24AF" w:rsidP="003F0D9B">
            <w:pPr>
              <w:ind w:left="-97"/>
              <w:jc w:val="center"/>
              <w:rPr>
                <w:rFonts w:asciiTheme="minorHAnsi" w:hAnsiTheme="minorHAnsi"/>
                <w:b/>
                <w:sz w:val="24"/>
                <w:szCs w:val="24"/>
              </w:rPr>
            </w:pPr>
            <w:r w:rsidRPr="00CF50E9">
              <w:rPr>
                <w:rFonts w:asciiTheme="minorHAnsi" w:hAnsiTheme="minorHAnsi"/>
                <w:b/>
                <w:sz w:val="24"/>
                <w:szCs w:val="24"/>
              </w:rPr>
              <w:t>File</w:t>
            </w:r>
          </w:p>
        </w:tc>
      </w:tr>
      <w:tr w:rsidR="006C24AF" w:rsidRPr="00CF50E9" w:rsidTr="003F0D9B">
        <w:tc>
          <w:tcPr>
            <w:tcW w:w="7938" w:type="dxa"/>
            <w:vAlign w:val="center"/>
          </w:tcPr>
          <w:p w:rsidR="006C24AF" w:rsidRDefault="006C24AF" w:rsidP="003F0D9B">
            <w:pPr>
              <w:jc w:val="left"/>
              <w:rPr>
                <w:rFonts w:asciiTheme="minorHAnsi" w:hAnsiTheme="minorHAnsi"/>
                <w:b/>
                <w:sz w:val="24"/>
                <w:szCs w:val="24"/>
              </w:rPr>
            </w:pPr>
            <w:r w:rsidRPr="00CF50E9">
              <w:rPr>
                <w:rFonts w:asciiTheme="minorHAnsi" w:hAnsiTheme="minorHAnsi"/>
                <w:b/>
                <w:sz w:val="24"/>
                <w:szCs w:val="24"/>
              </w:rPr>
              <w:t>Material BOEs</w:t>
            </w:r>
          </w:p>
          <w:p w:rsidR="00863D29" w:rsidRPr="00CF50E9" w:rsidRDefault="00C05CCB" w:rsidP="00C05CCB">
            <w:pPr>
              <w:jc w:val="left"/>
              <w:rPr>
                <w:rFonts w:asciiTheme="minorHAnsi" w:hAnsiTheme="minorHAnsi"/>
                <w:b/>
              </w:rPr>
            </w:pPr>
            <w:r w:rsidRPr="00C05CCB">
              <w:rPr>
                <w:rFonts w:asciiTheme="minorHAnsi" w:hAnsiTheme="minorHAnsi"/>
                <w:sz w:val="24"/>
                <w:szCs w:val="24"/>
              </w:rPr>
              <w:t>Includes information regarding over TINA sole source suppliers (Item #13-16)</w:t>
            </w:r>
            <w:r>
              <w:rPr>
                <w:rFonts w:asciiTheme="minorHAnsi" w:hAnsiTheme="minorHAnsi"/>
                <w:sz w:val="24"/>
                <w:szCs w:val="24"/>
              </w:rPr>
              <w:t xml:space="preserve"> as well as</w:t>
            </w:r>
            <w:r w:rsidRPr="00C05CCB">
              <w:rPr>
                <w:rFonts w:asciiTheme="minorHAnsi" w:hAnsiTheme="minorHAnsi"/>
                <w:sz w:val="24"/>
                <w:szCs w:val="24"/>
              </w:rPr>
              <w:t xml:space="preserve"> exceptions to certified cost or pricing data including commerciality (Item #33-37), competitiveness (Item #3</w:t>
            </w:r>
            <w:r>
              <w:rPr>
                <w:rFonts w:asciiTheme="minorHAnsi" w:hAnsiTheme="minorHAnsi"/>
                <w:sz w:val="24"/>
                <w:szCs w:val="24"/>
              </w:rPr>
              <w:t>8)</w:t>
            </w:r>
            <w:r w:rsidRPr="00C05CCB">
              <w:rPr>
                <w:rFonts w:asciiTheme="minorHAnsi" w:hAnsiTheme="minorHAnsi"/>
                <w:sz w:val="24"/>
                <w:szCs w:val="24"/>
              </w:rPr>
              <w:t>, and pricing set by law (Item #39).</w:t>
            </w:r>
          </w:p>
        </w:tc>
        <w:tc>
          <w:tcPr>
            <w:tcW w:w="1782" w:type="dxa"/>
          </w:tcPr>
          <w:p w:rsidR="006C24AF" w:rsidRPr="00CF50E9" w:rsidRDefault="00110602" w:rsidP="003F0D9B">
            <w:pPr>
              <w:jc w:val="center"/>
              <w:rPr>
                <w:rFonts w:asciiTheme="minorHAnsi" w:hAnsiTheme="minorHAnsi"/>
              </w:rPr>
            </w:pPr>
            <w:r>
              <w:rPr>
                <w:rFonts w:asciiTheme="minorHAnsi" w:hAnsiTheme="minorHAnsi"/>
                <w:sz w:val="22"/>
              </w:rPr>
              <w:object w:dxaOrig="1530" w:dyaOrig="990">
                <v:shape id="_x0000_i1029" type="#_x0000_t75" style="width:76.5pt;height:49.5pt" o:ole="">
                  <v:imagedata r:id="rId22" o:title=""/>
                </v:shape>
                <o:OLEObject Type="Embed" ProgID="Acrobat.Document.11" ShapeID="_x0000_i1029" DrawAspect="Icon" ObjectID="_1543175336" r:id="rId23"/>
              </w:object>
            </w:r>
          </w:p>
        </w:tc>
      </w:tr>
      <w:tr w:rsidR="006C24AF" w:rsidRPr="00CF50E9" w:rsidTr="003F0D9B">
        <w:tc>
          <w:tcPr>
            <w:tcW w:w="7938" w:type="dxa"/>
            <w:vAlign w:val="center"/>
          </w:tcPr>
          <w:p w:rsidR="006C24AF" w:rsidRPr="00CF50E9" w:rsidRDefault="006C24AF" w:rsidP="003F0D9B">
            <w:pPr>
              <w:spacing w:after="0"/>
              <w:jc w:val="left"/>
              <w:rPr>
                <w:rFonts w:asciiTheme="minorHAnsi" w:hAnsiTheme="minorHAnsi"/>
                <w:b/>
                <w:sz w:val="24"/>
                <w:szCs w:val="24"/>
              </w:rPr>
            </w:pPr>
            <w:r w:rsidRPr="00CF50E9">
              <w:rPr>
                <w:rFonts w:asciiTheme="minorHAnsi" w:hAnsiTheme="minorHAnsi"/>
                <w:b/>
                <w:sz w:val="24"/>
                <w:szCs w:val="24"/>
              </w:rPr>
              <w:t>Labor BOEs</w:t>
            </w:r>
          </w:p>
        </w:tc>
        <w:bookmarkStart w:id="34" w:name="_MON_1543058318"/>
        <w:bookmarkEnd w:id="34"/>
        <w:tc>
          <w:tcPr>
            <w:tcW w:w="1782" w:type="dxa"/>
          </w:tcPr>
          <w:p w:rsidR="006C24AF" w:rsidRPr="00CF50E9" w:rsidRDefault="00110602" w:rsidP="003F0D9B">
            <w:pPr>
              <w:rPr>
                <w:rFonts w:asciiTheme="minorHAnsi" w:hAnsiTheme="minorHAnsi"/>
              </w:rPr>
            </w:pPr>
            <w:r>
              <w:rPr>
                <w:sz w:val="22"/>
              </w:rPr>
              <w:object w:dxaOrig="1530" w:dyaOrig="990">
                <v:shape id="_x0000_i1030" type="#_x0000_t75" style="width:76.5pt;height:49.5pt" o:ole="">
                  <v:imagedata r:id="rId24" o:title=""/>
                </v:shape>
                <o:OLEObject Type="Embed" ProgID="Word.Document.12" ShapeID="_x0000_i1030" DrawAspect="Icon" ObjectID="_1543175337" r:id="rId25">
                  <o:FieldCodes>\s</o:FieldCodes>
                </o:OLEObject>
              </w:object>
            </w:r>
          </w:p>
        </w:tc>
      </w:tr>
      <w:tr w:rsidR="006C24AF" w:rsidRPr="00CF50E9" w:rsidTr="003F0D9B">
        <w:tc>
          <w:tcPr>
            <w:tcW w:w="7938" w:type="dxa"/>
            <w:vAlign w:val="center"/>
          </w:tcPr>
          <w:p w:rsidR="006C24AF" w:rsidRPr="00CF50E9" w:rsidRDefault="006C24AF" w:rsidP="003F0D9B">
            <w:pPr>
              <w:jc w:val="left"/>
              <w:rPr>
                <w:rFonts w:asciiTheme="minorHAnsi" w:hAnsiTheme="minorHAnsi"/>
                <w:b/>
              </w:rPr>
            </w:pPr>
            <w:r w:rsidRPr="00CF50E9">
              <w:rPr>
                <w:rFonts w:asciiTheme="minorHAnsi" w:hAnsiTheme="minorHAnsi"/>
                <w:b/>
                <w:sz w:val="24"/>
                <w:szCs w:val="24"/>
              </w:rPr>
              <w:lastRenderedPageBreak/>
              <w:t>ODC BOEs</w:t>
            </w:r>
          </w:p>
        </w:tc>
        <w:tc>
          <w:tcPr>
            <w:tcW w:w="1782" w:type="dxa"/>
          </w:tcPr>
          <w:p w:rsidR="006C24AF" w:rsidRPr="00CF50E9" w:rsidRDefault="00110602" w:rsidP="003F0D9B">
            <w:pPr>
              <w:jc w:val="center"/>
              <w:rPr>
                <w:rFonts w:asciiTheme="minorHAnsi" w:hAnsiTheme="minorHAnsi"/>
                <w:sz w:val="24"/>
                <w:szCs w:val="24"/>
              </w:rPr>
            </w:pPr>
            <w:r>
              <w:rPr>
                <w:rFonts w:asciiTheme="minorHAnsi" w:hAnsiTheme="minorHAnsi"/>
                <w:sz w:val="24"/>
                <w:szCs w:val="24"/>
              </w:rPr>
              <w:object w:dxaOrig="1530" w:dyaOrig="990">
                <v:shape id="_x0000_i1031" type="#_x0000_t75" style="width:76.5pt;height:49.5pt" o:ole="">
                  <v:imagedata r:id="rId26" o:title=""/>
                </v:shape>
                <o:OLEObject Type="Embed" ProgID="Excel.Sheet.12" ShapeID="_x0000_i1031" DrawAspect="Icon" ObjectID="_1543175338" r:id="rId27"/>
              </w:object>
            </w:r>
          </w:p>
        </w:tc>
      </w:tr>
    </w:tbl>
    <w:p w:rsidR="006F1510" w:rsidRPr="006F1510" w:rsidRDefault="006F1510" w:rsidP="006F1510">
      <w:pPr>
        <w:pStyle w:val="Heading1"/>
        <w:numPr>
          <w:ilvl w:val="0"/>
          <w:numId w:val="0"/>
        </w:numPr>
        <w:rPr>
          <w:rFonts w:asciiTheme="minorHAnsi" w:hAnsiTheme="minorHAnsi" w:cs="Times New Roman"/>
          <w:color w:val="002F6C"/>
          <w:sz w:val="20"/>
          <w:szCs w:val="30"/>
        </w:rPr>
      </w:pPr>
      <w:bookmarkStart w:id="35" w:name="_Inter-organizational_Transfers"/>
      <w:bookmarkStart w:id="36" w:name="_Toc465166049"/>
      <w:bookmarkEnd w:id="35"/>
    </w:p>
    <w:p w:rsidR="004D72B6" w:rsidRPr="00CF50E9" w:rsidRDefault="004D72B6" w:rsidP="004D72B6">
      <w:pPr>
        <w:pStyle w:val="Heading1"/>
        <w:rPr>
          <w:rFonts w:asciiTheme="minorHAnsi" w:hAnsiTheme="minorHAnsi" w:cs="Times New Roman"/>
          <w:color w:val="002F6C"/>
          <w:sz w:val="30"/>
          <w:szCs w:val="30"/>
        </w:rPr>
      </w:pPr>
      <w:r w:rsidRPr="00CF50E9">
        <w:rPr>
          <w:rFonts w:asciiTheme="minorHAnsi" w:hAnsiTheme="minorHAnsi" w:cs="Times New Roman"/>
          <w:color w:val="002F6C"/>
          <w:sz w:val="30"/>
          <w:szCs w:val="30"/>
        </w:rPr>
        <w:t>Inter-organizational Transfers</w:t>
      </w:r>
      <w:bookmarkEnd w:id="36"/>
    </w:p>
    <w:p w:rsidR="004D72B6" w:rsidRDefault="004D72B6" w:rsidP="004D72B6">
      <w:pPr>
        <w:spacing w:after="0"/>
        <w:rPr>
          <w:rFonts w:asciiTheme="minorHAnsi" w:eastAsiaTheme="minorHAnsi" w:hAnsiTheme="minorHAnsi"/>
          <w:i/>
          <w:szCs w:val="24"/>
        </w:rPr>
      </w:pPr>
      <w:r w:rsidRPr="00CF50E9">
        <w:rPr>
          <w:rFonts w:asciiTheme="minorHAnsi" w:eastAsiaTheme="minorHAnsi" w:hAnsiTheme="minorHAnsi"/>
          <w:i/>
          <w:szCs w:val="24"/>
        </w:rPr>
        <w:t>Refer to Items #17-18 of the PAC.</w:t>
      </w:r>
    </w:p>
    <w:p w:rsidR="006F1510" w:rsidRPr="006F1510" w:rsidRDefault="006F1510" w:rsidP="004D72B6">
      <w:pPr>
        <w:spacing w:after="0"/>
        <w:rPr>
          <w:rFonts w:asciiTheme="minorHAnsi" w:eastAsiaTheme="minorHAnsi" w:hAnsiTheme="minorHAnsi"/>
          <w:sz w:val="20"/>
          <w:szCs w:val="24"/>
        </w:rPr>
      </w:pPr>
    </w:p>
    <w:p w:rsidR="004D72B6" w:rsidRPr="00CF50E9" w:rsidRDefault="004D72B6" w:rsidP="004D72B6">
      <w:pPr>
        <w:pStyle w:val="Heading1"/>
        <w:rPr>
          <w:rFonts w:asciiTheme="minorHAnsi" w:hAnsiTheme="minorHAnsi" w:cs="Times New Roman"/>
          <w:color w:val="002060"/>
          <w:sz w:val="30"/>
          <w:szCs w:val="30"/>
        </w:rPr>
      </w:pPr>
      <w:bookmarkStart w:id="37" w:name="_Rates_and_Factors"/>
      <w:bookmarkStart w:id="38" w:name="_Toc465166050"/>
      <w:bookmarkEnd w:id="37"/>
      <w:r w:rsidRPr="00CF50E9">
        <w:rPr>
          <w:rFonts w:asciiTheme="minorHAnsi" w:hAnsiTheme="minorHAnsi" w:cs="Times New Roman"/>
          <w:color w:val="002F6C"/>
          <w:sz w:val="30"/>
          <w:szCs w:val="30"/>
        </w:rPr>
        <w:t>Rates and Factors</w:t>
      </w:r>
      <w:bookmarkEnd w:id="38"/>
      <w:r w:rsidRPr="00CF50E9">
        <w:rPr>
          <w:rFonts w:asciiTheme="minorHAnsi" w:hAnsiTheme="minorHAnsi" w:cs="Times New Roman"/>
          <w:color w:val="002F6C"/>
          <w:sz w:val="30"/>
          <w:szCs w:val="30"/>
        </w:rPr>
        <w:t xml:space="preserve"> </w:t>
      </w:r>
    </w:p>
    <w:p w:rsidR="004D72B6" w:rsidRPr="00CF50E9" w:rsidRDefault="004D72B6" w:rsidP="004D72B6">
      <w:pPr>
        <w:suppressAutoHyphens/>
        <w:rPr>
          <w:rFonts w:asciiTheme="minorHAnsi" w:hAnsiTheme="minorHAnsi"/>
          <w:sz w:val="24"/>
          <w:szCs w:val="24"/>
        </w:rPr>
      </w:pPr>
      <w:r w:rsidRPr="00CF50E9">
        <w:rPr>
          <w:rFonts w:asciiTheme="minorHAnsi" w:hAnsiTheme="minorHAnsi"/>
          <w:sz w:val="24"/>
          <w:szCs w:val="24"/>
        </w:rPr>
        <w:t xml:space="preserve">Describe your current rates and factors status or Basis of Estimate (BOE).  Note that it is not mandatory to submit discrete rates and factors to LM; however, hours and cost per category are required.  Attached below is an instructional PowerPoint on budgets and forecasts that can aid in formulating compliant rates and factors. </w:t>
      </w:r>
    </w:p>
    <w:bookmarkStart w:id="39" w:name="_MON_1460453013"/>
    <w:bookmarkEnd w:id="39"/>
    <w:p w:rsidR="004D72B6" w:rsidRPr="00CF50E9" w:rsidRDefault="004D72B6" w:rsidP="004D72B6">
      <w:pPr>
        <w:suppressAutoHyphens/>
        <w:jc w:val="center"/>
        <w:rPr>
          <w:rFonts w:asciiTheme="minorHAnsi" w:hAnsiTheme="minorHAnsi"/>
          <w:color w:val="FF0000"/>
          <w:sz w:val="24"/>
          <w:szCs w:val="24"/>
        </w:rPr>
      </w:pPr>
      <w:r w:rsidRPr="00CF50E9">
        <w:rPr>
          <w:rFonts w:asciiTheme="minorHAnsi" w:hAnsiTheme="minorHAnsi"/>
          <w:color w:val="FF0000"/>
          <w:sz w:val="24"/>
          <w:szCs w:val="24"/>
        </w:rPr>
        <w:object w:dxaOrig="1531" w:dyaOrig="991">
          <v:shape id="_x0000_i1032" type="#_x0000_t75" style="width:76.5pt;height:49.5pt" o:ole="">
            <v:imagedata r:id="rId28" o:title=""/>
          </v:shape>
          <o:OLEObject Type="Embed" ProgID="PowerPoint.Show.12" ShapeID="_x0000_i1032" DrawAspect="Icon" ObjectID="_1543175339" r:id="rId29"/>
        </w:object>
      </w:r>
    </w:p>
    <w:p w:rsidR="004D72B6" w:rsidRPr="00CF50E9" w:rsidRDefault="004D72B6" w:rsidP="004D72B6">
      <w:pPr>
        <w:suppressAutoHyphens/>
        <w:rPr>
          <w:rFonts w:asciiTheme="minorHAnsi" w:hAnsiTheme="minorHAnsi"/>
          <w:sz w:val="24"/>
          <w:szCs w:val="24"/>
        </w:rPr>
      </w:pPr>
      <w:r w:rsidRPr="00CF50E9">
        <w:rPr>
          <w:rFonts w:asciiTheme="minorHAnsi" w:hAnsiTheme="minorHAnsi"/>
          <w:sz w:val="24"/>
          <w:szCs w:val="24"/>
        </w:rPr>
        <w:t>Consistent with FAR Part 15.4, the following supporting data is required for your proposal response to be considered compliant:</w:t>
      </w:r>
    </w:p>
    <w:p w:rsidR="004D72B6" w:rsidRPr="00CF50E9" w:rsidRDefault="004D72B6" w:rsidP="004D72B6">
      <w:pPr>
        <w:pStyle w:val="ListParagraph"/>
        <w:numPr>
          <w:ilvl w:val="0"/>
          <w:numId w:val="14"/>
        </w:numPr>
        <w:suppressAutoHyphens/>
        <w:rPr>
          <w:rFonts w:asciiTheme="minorHAnsi" w:hAnsiTheme="minorHAnsi"/>
          <w:sz w:val="24"/>
          <w:szCs w:val="24"/>
        </w:rPr>
      </w:pPr>
      <w:r w:rsidRPr="00CF50E9">
        <w:rPr>
          <w:rFonts w:asciiTheme="minorHAnsi" w:hAnsiTheme="minorHAnsi"/>
          <w:sz w:val="24"/>
          <w:szCs w:val="24"/>
        </w:rPr>
        <w:t xml:space="preserve">Identification of the proposed direct and indirect rates, their derivation, and appropriate explanation.  - FAR clause 15.408, Table 15-2, II.B and C requires a time-phased (e.g., monthly, quarterly, etc.) breakdown of labor hours, rates and costs by appropriate category. </w:t>
      </w:r>
    </w:p>
    <w:p w:rsidR="004D72B6" w:rsidRPr="00CF50E9" w:rsidRDefault="004D72B6" w:rsidP="004D72B6">
      <w:pPr>
        <w:pStyle w:val="ListParagraph"/>
        <w:suppressAutoHyphens/>
        <w:rPr>
          <w:rFonts w:asciiTheme="minorHAnsi" w:hAnsiTheme="minorHAnsi"/>
          <w:sz w:val="24"/>
          <w:szCs w:val="24"/>
        </w:rPr>
      </w:pPr>
    </w:p>
    <w:p w:rsidR="004D72B6" w:rsidRPr="00CF50E9" w:rsidRDefault="004D72B6" w:rsidP="004D72B6">
      <w:pPr>
        <w:pStyle w:val="ListParagraph"/>
        <w:numPr>
          <w:ilvl w:val="0"/>
          <w:numId w:val="14"/>
        </w:numPr>
        <w:suppressAutoHyphens/>
        <w:spacing w:after="0"/>
        <w:rPr>
          <w:rFonts w:asciiTheme="minorHAnsi" w:hAnsiTheme="minorHAnsi"/>
          <w:sz w:val="24"/>
          <w:szCs w:val="24"/>
        </w:rPr>
      </w:pPr>
      <w:r w:rsidRPr="00CF50E9">
        <w:rPr>
          <w:rFonts w:asciiTheme="minorHAnsi" w:hAnsiTheme="minorHAnsi"/>
          <w:b/>
          <w:sz w:val="24"/>
          <w:szCs w:val="24"/>
          <w:highlight w:val="yellow"/>
        </w:rPr>
        <w:t>The use of flat-lined rates is prohibited.</w:t>
      </w:r>
      <w:r w:rsidRPr="00CF50E9">
        <w:rPr>
          <w:rFonts w:asciiTheme="minorHAnsi" w:hAnsiTheme="minorHAnsi"/>
          <w:b/>
          <w:sz w:val="24"/>
          <w:szCs w:val="24"/>
        </w:rPr>
        <w:t xml:space="preserve"> </w:t>
      </w:r>
      <w:r w:rsidRPr="00CF50E9">
        <w:rPr>
          <w:rFonts w:asciiTheme="minorHAnsi" w:hAnsiTheme="minorHAnsi"/>
          <w:sz w:val="24"/>
          <w:szCs w:val="24"/>
        </w:rPr>
        <w:t>For each year included in the proposed period-of-performance, the rates utilized must be supported by a discrete sales forecast and detailed firm/budgetary data in order to provide a solid basis for evaluating their overall reasonableness.  An appropriate explanation of how the proposed rates were derived for each year should also be provided.</w:t>
      </w:r>
    </w:p>
    <w:p w:rsidR="004D72B6" w:rsidRPr="00CF50E9" w:rsidRDefault="004D72B6" w:rsidP="004D72B6">
      <w:pPr>
        <w:suppressAutoHyphens/>
        <w:spacing w:after="0"/>
        <w:jc w:val="center"/>
        <w:rPr>
          <w:rFonts w:asciiTheme="minorHAnsi" w:hAnsiTheme="minorHAnsi"/>
          <w:sz w:val="24"/>
          <w:szCs w:val="24"/>
        </w:rPr>
      </w:pPr>
    </w:p>
    <w:p w:rsidR="004D72B6" w:rsidRPr="00CF50E9" w:rsidRDefault="004D72B6" w:rsidP="004D72B6">
      <w:pPr>
        <w:pStyle w:val="ListParagraph"/>
        <w:numPr>
          <w:ilvl w:val="0"/>
          <w:numId w:val="14"/>
        </w:numPr>
        <w:suppressAutoHyphens/>
        <w:rPr>
          <w:rFonts w:asciiTheme="minorHAnsi" w:hAnsiTheme="minorHAnsi"/>
          <w:sz w:val="24"/>
          <w:szCs w:val="24"/>
        </w:rPr>
      </w:pPr>
      <w:r w:rsidRPr="00CF50E9">
        <w:rPr>
          <w:rFonts w:asciiTheme="minorHAnsi" w:hAnsiTheme="minorHAnsi"/>
          <w:sz w:val="24"/>
          <w:szCs w:val="24"/>
        </w:rPr>
        <w:t xml:space="preserve">The basis of the proposed indirect expense rates including overhead, general and administrative, material handling, and fringe benefits. Required support for all companies is at least the current year detailed operating budget and a long range forecast/strategic plan covering all periods of performance. Support also includes comparisons by year of projected overhead expenses by account to prior years’ incurred amounts. Out-year projections should be supported by the contractor’s analysis of the impact on its rates </w:t>
      </w:r>
      <w:r w:rsidRPr="00CF50E9">
        <w:rPr>
          <w:rFonts w:asciiTheme="minorHAnsi" w:hAnsiTheme="minorHAnsi"/>
          <w:sz w:val="24"/>
          <w:szCs w:val="24"/>
        </w:rPr>
        <w:lastRenderedPageBreak/>
        <w:t>based on its long range forecast/strategic plan.</w:t>
      </w:r>
    </w:p>
    <w:p w:rsidR="004D72B6" w:rsidRDefault="004D72B6" w:rsidP="004D72B6">
      <w:pPr>
        <w:rPr>
          <w:rFonts w:asciiTheme="minorHAnsi" w:hAnsiTheme="minorHAnsi"/>
          <w:sz w:val="24"/>
          <w:szCs w:val="24"/>
        </w:rPr>
      </w:pPr>
      <w:r w:rsidRPr="00CF50E9">
        <w:rPr>
          <w:rFonts w:asciiTheme="minorHAnsi" w:hAnsiTheme="minorHAnsi"/>
          <w:sz w:val="24"/>
          <w:szCs w:val="24"/>
        </w:rPr>
        <w:t>Verify that your proposed rates and factors in outer years are based on budgeted and forecasted rates in your proposal.</w:t>
      </w:r>
    </w:p>
    <w:p w:rsidR="004D72B6" w:rsidRPr="004D72B6" w:rsidRDefault="004D72B6" w:rsidP="004D72B6">
      <w:pPr>
        <w:rPr>
          <w:rFonts w:asciiTheme="minorHAnsi" w:hAnsiTheme="minorHAnsi"/>
          <w:sz w:val="24"/>
          <w:szCs w:val="24"/>
        </w:rPr>
      </w:pPr>
    </w:p>
    <w:tbl>
      <w:tblPr>
        <w:tblStyle w:val="TableGrid"/>
        <w:tblW w:w="9738" w:type="dxa"/>
        <w:tblLayout w:type="fixed"/>
        <w:tblLook w:val="04A0" w:firstRow="1" w:lastRow="0" w:firstColumn="1" w:lastColumn="0" w:noHBand="0" w:noVBand="1"/>
      </w:tblPr>
      <w:tblGrid>
        <w:gridCol w:w="7938"/>
        <w:gridCol w:w="1800"/>
      </w:tblGrid>
      <w:tr w:rsidR="004D72B6" w:rsidRPr="00CF50E9" w:rsidTr="00863D29">
        <w:tc>
          <w:tcPr>
            <w:tcW w:w="7938" w:type="dxa"/>
          </w:tcPr>
          <w:p w:rsidR="004D72B6" w:rsidRPr="00CF50E9" w:rsidRDefault="004D72B6" w:rsidP="00863D29">
            <w:pPr>
              <w:jc w:val="center"/>
              <w:rPr>
                <w:rFonts w:asciiTheme="minorHAnsi" w:hAnsiTheme="minorHAnsi"/>
                <w:b/>
                <w:sz w:val="24"/>
                <w:szCs w:val="24"/>
              </w:rPr>
            </w:pPr>
            <w:r w:rsidRPr="00CF50E9">
              <w:rPr>
                <w:rFonts w:asciiTheme="minorHAnsi" w:hAnsiTheme="minorHAnsi"/>
                <w:b/>
                <w:sz w:val="24"/>
                <w:szCs w:val="24"/>
              </w:rPr>
              <w:t>Description</w:t>
            </w:r>
          </w:p>
        </w:tc>
        <w:tc>
          <w:tcPr>
            <w:tcW w:w="1800" w:type="dxa"/>
          </w:tcPr>
          <w:p w:rsidR="004D72B6" w:rsidRPr="00CF50E9" w:rsidRDefault="004D72B6" w:rsidP="00863D29">
            <w:pPr>
              <w:ind w:left="-97"/>
              <w:jc w:val="center"/>
              <w:rPr>
                <w:rFonts w:asciiTheme="minorHAnsi" w:hAnsiTheme="minorHAnsi"/>
                <w:b/>
                <w:sz w:val="24"/>
                <w:szCs w:val="24"/>
              </w:rPr>
            </w:pPr>
            <w:r w:rsidRPr="00CF50E9">
              <w:rPr>
                <w:rFonts w:asciiTheme="minorHAnsi" w:hAnsiTheme="minorHAnsi"/>
                <w:b/>
                <w:sz w:val="24"/>
                <w:szCs w:val="24"/>
              </w:rPr>
              <w:t>File</w:t>
            </w:r>
          </w:p>
        </w:tc>
      </w:tr>
      <w:tr w:rsidR="004D72B6" w:rsidRPr="00CF50E9" w:rsidTr="00863D29">
        <w:tc>
          <w:tcPr>
            <w:tcW w:w="7938" w:type="dxa"/>
            <w:vAlign w:val="center"/>
          </w:tcPr>
          <w:p w:rsidR="004D72B6" w:rsidRPr="00CF50E9" w:rsidRDefault="004D72B6" w:rsidP="00863D29">
            <w:pPr>
              <w:spacing w:after="0"/>
              <w:jc w:val="left"/>
              <w:rPr>
                <w:rFonts w:asciiTheme="minorHAnsi" w:hAnsiTheme="minorHAnsi"/>
                <w:b/>
                <w:sz w:val="24"/>
                <w:szCs w:val="24"/>
              </w:rPr>
            </w:pPr>
            <w:r w:rsidRPr="00CF50E9">
              <w:rPr>
                <w:rFonts w:asciiTheme="minorHAnsi" w:hAnsiTheme="minorHAnsi"/>
                <w:b/>
                <w:sz w:val="24"/>
                <w:szCs w:val="24"/>
              </w:rPr>
              <w:t xml:space="preserve">Basis of Estimates </w:t>
            </w:r>
            <w:r>
              <w:rPr>
                <w:rFonts w:asciiTheme="minorHAnsi" w:hAnsiTheme="minorHAnsi"/>
                <w:b/>
                <w:sz w:val="24"/>
                <w:szCs w:val="24"/>
              </w:rPr>
              <w:t>for D</w:t>
            </w:r>
            <w:r w:rsidRPr="00CF50E9">
              <w:rPr>
                <w:rFonts w:asciiTheme="minorHAnsi" w:hAnsiTheme="minorHAnsi"/>
                <w:b/>
                <w:sz w:val="24"/>
                <w:szCs w:val="24"/>
              </w:rPr>
              <w:t>irect Rate Calculations</w:t>
            </w:r>
          </w:p>
          <w:p w:rsidR="004D72B6" w:rsidRPr="00CF50E9" w:rsidRDefault="004D72B6" w:rsidP="00863D29">
            <w:pPr>
              <w:spacing w:after="0"/>
              <w:jc w:val="left"/>
              <w:rPr>
                <w:rFonts w:asciiTheme="minorHAnsi" w:hAnsiTheme="minorHAnsi"/>
                <w:b/>
                <w:sz w:val="24"/>
                <w:szCs w:val="24"/>
              </w:rPr>
            </w:pPr>
          </w:p>
          <w:p w:rsidR="004D72B6" w:rsidRPr="00CF50E9" w:rsidRDefault="004D72B6" w:rsidP="00863D29">
            <w:pPr>
              <w:spacing w:after="0"/>
              <w:jc w:val="left"/>
              <w:rPr>
                <w:rFonts w:asciiTheme="minorHAnsi" w:hAnsiTheme="minorHAnsi"/>
                <w:b/>
                <w:sz w:val="24"/>
                <w:szCs w:val="24"/>
              </w:rPr>
            </w:pPr>
          </w:p>
        </w:tc>
        <w:tc>
          <w:tcPr>
            <w:tcW w:w="1800" w:type="dxa"/>
          </w:tcPr>
          <w:p w:rsidR="004D72B6" w:rsidRPr="00CF50E9" w:rsidRDefault="004D72B6" w:rsidP="00863D29">
            <w:pPr>
              <w:rPr>
                <w:rFonts w:asciiTheme="minorHAnsi" w:hAnsiTheme="minorHAnsi"/>
              </w:rPr>
            </w:pPr>
          </w:p>
        </w:tc>
      </w:tr>
      <w:tr w:rsidR="004D72B6" w:rsidRPr="00CF50E9" w:rsidTr="00863D29">
        <w:tc>
          <w:tcPr>
            <w:tcW w:w="7938" w:type="dxa"/>
            <w:vAlign w:val="center"/>
          </w:tcPr>
          <w:p w:rsidR="004D72B6" w:rsidRPr="00CF50E9" w:rsidRDefault="004D72B6" w:rsidP="00863D29">
            <w:pPr>
              <w:spacing w:after="0"/>
              <w:jc w:val="left"/>
              <w:rPr>
                <w:rFonts w:asciiTheme="minorHAnsi" w:hAnsiTheme="minorHAnsi"/>
                <w:b/>
                <w:sz w:val="24"/>
                <w:szCs w:val="24"/>
              </w:rPr>
            </w:pPr>
            <w:r w:rsidRPr="00CF50E9">
              <w:rPr>
                <w:rFonts w:asciiTheme="minorHAnsi" w:hAnsiTheme="minorHAnsi"/>
                <w:b/>
                <w:sz w:val="24"/>
                <w:szCs w:val="24"/>
              </w:rPr>
              <w:t>Basis of Estimates for Indirect Rate Calculations</w:t>
            </w:r>
          </w:p>
          <w:p w:rsidR="004D72B6" w:rsidRPr="00CF50E9" w:rsidRDefault="009347A3" w:rsidP="009347A3">
            <w:pPr>
              <w:jc w:val="left"/>
              <w:rPr>
                <w:rFonts w:asciiTheme="minorHAnsi" w:hAnsiTheme="minorHAnsi"/>
                <w:b/>
                <w:sz w:val="24"/>
                <w:szCs w:val="24"/>
              </w:rPr>
            </w:pPr>
            <w:r>
              <w:rPr>
                <w:rFonts w:asciiTheme="minorHAnsi" w:eastAsiaTheme="minorHAnsi" w:hAnsiTheme="minorHAnsi"/>
                <w:i/>
                <w:sz w:val="22"/>
                <w:szCs w:val="24"/>
              </w:rPr>
              <w:t>Refer to Item</w:t>
            </w:r>
            <w:r w:rsidRPr="009347A3">
              <w:rPr>
                <w:rFonts w:asciiTheme="minorHAnsi" w:eastAsiaTheme="minorHAnsi" w:hAnsiTheme="minorHAnsi"/>
                <w:i/>
                <w:sz w:val="22"/>
                <w:szCs w:val="24"/>
              </w:rPr>
              <w:t xml:space="preserve"> #</w:t>
            </w:r>
            <w:r>
              <w:rPr>
                <w:rFonts w:asciiTheme="minorHAnsi" w:eastAsiaTheme="minorHAnsi" w:hAnsiTheme="minorHAnsi"/>
                <w:i/>
                <w:sz w:val="22"/>
                <w:szCs w:val="24"/>
              </w:rPr>
              <w:t>22</w:t>
            </w:r>
            <w:r w:rsidRPr="009347A3">
              <w:rPr>
                <w:rFonts w:asciiTheme="minorHAnsi" w:eastAsiaTheme="minorHAnsi" w:hAnsiTheme="minorHAnsi"/>
                <w:i/>
                <w:sz w:val="22"/>
                <w:szCs w:val="24"/>
              </w:rPr>
              <w:t xml:space="preserve"> of the PAC.</w:t>
            </w:r>
          </w:p>
        </w:tc>
        <w:tc>
          <w:tcPr>
            <w:tcW w:w="1800" w:type="dxa"/>
          </w:tcPr>
          <w:p w:rsidR="004D72B6" w:rsidRPr="00CF50E9" w:rsidRDefault="004D72B6" w:rsidP="00863D29">
            <w:pPr>
              <w:rPr>
                <w:rFonts w:asciiTheme="minorHAnsi" w:hAnsiTheme="minorHAnsi"/>
              </w:rPr>
            </w:pPr>
          </w:p>
        </w:tc>
      </w:tr>
      <w:tr w:rsidR="00792811" w:rsidRPr="00CF50E9" w:rsidTr="00863D29">
        <w:tc>
          <w:tcPr>
            <w:tcW w:w="7938" w:type="dxa"/>
            <w:vAlign w:val="center"/>
          </w:tcPr>
          <w:p w:rsidR="00792811" w:rsidRDefault="00A54B4E" w:rsidP="00863D29">
            <w:pPr>
              <w:spacing w:after="0"/>
              <w:jc w:val="left"/>
              <w:rPr>
                <w:rFonts w:asciiTheme="minorHAnsi" w:hAnsiTheme="minorHAnsi"/>
                <w:b/>
                <w:sz w:val="24"/>
                <w:szCs w:val="24"/>
              </w:rPr>
            </w:pPr>
            <w:r w:rsidRPr="005C7F73">
              <w:rPr>
                <w:rFonts w:asciiTheme="minorHAnsi" w:hAnsiTheme="minorHAnsi"/>
                <w:b/>
                <w:sz w:val="24"/>
                <w:szCs w:val="24"/>
              </w:rPr>
              <w:t xml:space="preserve">Form </w:t>
            </w:r>
            <w:r w:rsidR="00792811" w:rsidRPr="005C7F73">
              <w:rPr>
                <w:rFonts w:asciiTheme="minorHAnsi" w:hAnsiTheme="minorHAnsi"/>
                <w:b/>
                <w:sz w:val="24"/>
                <w:szCs w:val="24"/>
              </w:rPr>
              <w:t>CASB</w:t>
            </w:r>
            <w:r w:rsidRPr="005C7F73">
              <w:rPr>
                <w:rFonts w:asciiTheme="minorHAnsi" w:hAnsiTheme="minorHAnsi"/>
                <w:b/>
                <w:sz w:val="24"/>
                <w:szCs w:val="24"/>
              </w:rPr>
              <w:t>-CMF</w:t>
            </w:r>
          </w:p>
          <w:p w:rsidR="00A54B4E" w:rsidRPr="005C7F73" w:rsidRDefault="005C7F73" w:rsidP="00863D29">
            <w:pPr>
              <w:spacing w:after="0"/>
              <w:jc w:val="left"/>
              <w:rPr>
                <w:rFonts w:asciiTheme="minorHAnsi" w:hAnsiTheme="minorHAnsi"/>
                <w:sz w:val="24"/>
                <w:szCs w:val="24"/>
              </w:rPr>
            </w:pPr>
            <w:r w:rsidRPr="005C7F73">
              <w:rPr>
                <w:rFonts w:asciiTheme="minorHAnsi" w:hAnsiTheme="minorHAnsi"/>
                <w:sz w:val="24"/>
                <w:szCs w:val="24"/>
              </w:rPr>
              <w:t xml:space="preserve">Fill out attached form showing calculation of Facilities Capital Cost of Money </w:t>
            </w:r>
            <w:r>
              <w:rPr>
                <w:rFonts w:asciiTheme="minorHAnsi" w:hAnsiTheme="minorHAnsi"/>
                <w:sz w:val="24"/>
                <w:szCs w:val="24"/>
              </w:rPr>
              <w:t xml:space="preserve">(FCCM) </w:t>
            </w:r>
            <w:r w:rsidRPr="005C7F73">
              <w:rPr>
                <w:rFonts w:asciiTheme="minorHAnsi" w:hAnsiTheme="minorHAnsi"/>
                <w:sz w:val="24"/>
                <w:szCs w:val="24"/>
              </w:rPr>
              <w:t>if proposed.</w:t>
            </w:r>
          </w:p>
          <w:p w:rsidR="00792811" w:rsidRPr="00CF50E9" w:rsidRDefault="00792811" w:rsidP="00746CAE">
            <w:pPr>
              <w:jc w:val="left"/>
              <w:rPr>
                <w:rFonts w:asciiTheme="minorHAnsi" w:hAnsiTheme="minorHAnsi"/>
                <w:b/>
                <w:sz w:val="24"/>
                <w:szCs w:val="24"/>
              </w:rPr>
            </w:pPr>
            <w:r w:rsidRPr="00792811">
              <w:rPr>
                <w:rFonts w:asciiTheme="minorHAnsi" w:eastAsiaTheme="minorHAnsi" w:hAnsiTheme="minorHAnsi"/>
                <w:i/>
                <w:sz w:val="22"/>
                <w:szCs w:val="24"/>
              </w:rPr>
              <w:t>Refer to Item #2</w:t>
            </w:r>
            <w:r w:rsidR="00746CAE">
              <w:rPr>
                <w:rFonts w:asciiTheme="minorHAnsi" w:eastAsiaTheme="minorHAnsi" w:hAnsiTheme="minorHAnsi"/>
                <w:i/>
                <w:sz w:val="22"/>
                <w:szCs w:val="24"/>
              </w:rPr>
              <w:t>5</w:t>
            </w:r>
            <w:r w:rsidRPr="00792811">
              <w:rPr>
                <w:rFonts w:asciiTheme="minorHAnsi" w:eastAsiaTheme="minorHAnsi" w:hAnsiTheme="minorHAnsi"/>
                <w:i/>
                <w:sz w:val="22"/>
                <w:szCs w:val="24"/>
              </w:rPr>
              <w:t xml:space="preserve"> of the PAC.</w:t>
            </w:r>
          </w:p>
        </w:tc>
        <w:bookmarkStart w:id="40" w:name="_MON_1543143090"/>
        <w:bookmarkEnd w:id="40"/>
        <w:tc>
          <w:tcPr>
            <w:tcW w:w="1800" w:type="dxa"/>
          </w:tcPr>
          <w:p w:rsidR="00792811" w:rsidRPr="00CF50E9" w:rsidRDefault="005B015F" w:rsidP="00863D29">
            <w:pPr>
              <w:rPr>
                <w:rFonts w:asciiTheme="minorHAnsi" w:hAnsiTheme="minorHAnsi"/>
              </w:rPr>
            </w:pPr>
            <w:r>
              <w:rPr>
                <w:rFonts w:asciiTheme="minorHAnsi" w:hAnsiTheme="minorHAnsi"/>
                <w:sz w:val="22"/>
              </w:rPr>
              <w:object w:dxaOrig="1530" w:dyaOrig="990">
                <v:shape id="_x0000_i1033" type="#_x0000_t75" style="width:76.5pt;height:49.5pt" o:ole="">
                  <v:imagedata r:id="rId30" o:title=""/>
                </v:shape>
                <o:OLEObject Type="Embed" ProgID="Excel.Sheet.8" ShapeID="_x0000_i1033" DrawAspect="Icon" ObjectID="_1543175340" r:id="rId31"/>
              </w:object>
            </w:r>
          </w:p>
        </w:tc>
      </w:tr>
      <w:tr w:rsidR="004D72B6" w:rsidRPr="00CF50E9" w:rsidTr="00863D29">
        <w:tc>
          <w:tcPr>
            <w:tcW w:w="9738" w:type="dxa"/>
            <w:gridSpan w:val="2"/>
            <w:vAlign w:val="center"/>
          </w:tcPr>
          <w:p w:rsidR="004D72B6" w:rsidRPr="00CF50E9" w:rsidRDefault="004D72B6" w:rsidP="00863D29">
            <w:pPr>
              <w:suppressAutoHyphens/>
              <w:jc w:val="left"/>
              <w:rPr>
                <w:rFonts w:asciiTheme="minorHAnsi" w:hAnsiTheme="minorHAnsi"/>
                <w:i/>
              </w:rPr>
            </w:pPr>
            <w:r w:rsidRPr="00CF50E9">
              <w:rPr>
                <w:rFonts w:asciiTheme="minorHAnsi" w:hAnsiTheme="minorHAnsi"/>
                <w:i/>
                <w:sz w:val="24"/>
                <w:szCs w:val="24"/>
                <w:highlight w:val="yellow"/>
              </w:rPr>
              <w:t>Only one of the three audit descriptions below requires an attachment, depending on which is applicable to your proposal.</w:t>
            </w:r>
          </w:p>
        </w:tc>
      </w:tr>
      <w:tr w:rsidR="004D72B6" w:rsidRPr="00CF50E9" w:rsidTr="00863D29">
        <w:tc>
          <w:tcPr>
            <w:tcW w:w="7938" w:type="dxa"/>
            <w:vAlign w:val="center"/>
          </w:tcPr>
          <w:p w:rsidR="004D72B6" w:rsidRPr="00CF50E9" w:rsidRDefault="004D72B6" w:rsidP="00863D29">
            <w:pPr>
              <w:jc w:val="left"/>
              <w:rPr>
                <w:rFonts w:asciiTheme="minorHAnsi" w:hAnsiTheme="minorHAnsi"/>
                <w:b/>
                <w:sz w:val="24"/>
                <w:szCs w:val="24"/>
              </w:rPr>
            </w:pPr>
            <w:r w:rsidRPr="00CF50E9">
              <w:rPr>
                <w:rFonts w:asciiTheme="minorHAnsi" w:hAnsiTheme="minorHAnsi"/>
                <w:b/>
                <w:sz w:val="24"/>
                <w:szCs w:val="24"/>
              </w:rPr>
              <w:t xml:space="preserve">Forward Pricing Rate Recommendation (FPRR) or </w:t>
            </w:r>
          </w:p>
          <w:p w:rsidR="004D72B6" w:rsidRPr="00CF50E9" w:rsidRDefault="004D72B6" w:rsidP="00863D29">
            <w:pPr>
              <w:jc w:val="left"/>
              <w:rPr>
                <w:rFonts w:asciiTheme="minorHAnsi" w:hAnsiTheme="minorHAnsi"/>
                <w:sz w:val="24"/>
                <w:szCs w:val="24"/>
              </w:rPr>
            </w:pPr>
            <w:r w:rsidRPr="00CF50E9">
              <w:rPr>
                <w:rFonts w:asciiTheme="minorHAnsi" w:hAnsiTheme="minorHAnsi"/>
                <w:b/>
                <w:sz w:val="24"/>
                <w:szCs w:val="24"/>
              </w:rPr>
              <w:t>Forward Pricing Rate Agreement (FPRA)</w:t>
            </w:r>
          </w:p>
          <w:p w:rsidR="004D72B6" w:rsidRPr="00CF50E9" w:rsidRDefault="004D72B6" w:rsidP="00863D29">
            <w:pPr>
              <w:jc w:val="left"/>
              <w:rPr>
                <w:rFonts w:asciiTheme="minorHAnsi" w:hAnsiTheme="minorHAnsi"/>
                <w:i/>
                <w:sz w:val="24"/>
                <w:szCs w:val="24"/>
              </w:rPr>
            </w:pPr>
            <w:r w:rsidRPr="00CF50E9">
              <w:rPr>
                <w:rFonts w:asciiTheme="minorHAnsi" w:eastAsiaTheme="minorHAnsi" w:hAnsiTheme="minorHAnsi"/>
                <w:i/>
                <w:sz w:val="22"/>
                <w:szCs w:val="24"/>
              </w:rPr>
              <w:t xml:space="preserve"> Refer to Items #10-11 of the PAC.</w:t>
            </w:r>
          </w:p>
        </w:tc>
        <w:tc>
          <w:tcPr>
            <w:tcW w:w="1800" w:type="dxa"/>
          </w:tcPr>
          <w:p w:rsidR="004D72B6" w:rsidRPr="00CF50E9" w:rsidRDefault="004D72B6" w:rsidP="00863D29">
            <w:pPr>
              <w:rPr>
                <w:rFonts w:asciiTheme="minorHAnsi" w:hAnsiTheme="minorHAnsi"/>
              </w:rPr>
            </w:pPr>
          </w:p>
        </w:tc>
      </w:tr>
      <w:tr w:rsidR="004D72B6" w:rsidRPr="00CF50E9" w:rsidTr="00863D29">
        <w:tc>
          <w:tcPr>
            <w:tcW w:w="7938" w:type="dxa"/>
            <w:vAlign w:val="center"/>
          </w:tcPr>
          <w:p w:rsidR="004D72B6" w:rsidRPr="00CF50E9" w:rsidRDefault="004D72B6" w:rsidP="00863D29">
            <w:pPr>
              <w:jc w:val="left"/>
              <w:rPr>
                <w:rFonts w:asciiTheme="minorHAnsi" w:hAnsiTheme="minorHAnsi"/>
                <w:b/>
                <w:sz w:val="24"/>
                <w:szCs w:val="24"/>
              </w:rPr>
            </w:pPr>
            <w:r w:rsidRPr="00CF50E9">
              <w:rPr>
                <w:rFonts w:asciiTheme="minorHAnsi" w:hAnsiTheme="minorHAnsi"/>
                <w:b/>
                <w:sz w:val="24"/>
                <w:szCs w:val="24"/>
              </w:rPr>
              <w:t>LM Release Letter (may be applicable if no FPRR or FPRA)</w:t>
            </w:r>
          </w:p>
          <w:p w:rsidR="004D72B6" w:rsidRPr="00CF50E9" w:rsidRDefault="004D72B6" w:rsidP="00863D29">
            <w:pPr>
              <w:jc w:val="left"/>
              <w:rPr>
                <w:rFonts w:asciiTheme="minorHAnsi" w:hAnsiTheme="minorHAnsi"/>
                <w:sz w:val="24"/>
                <w:szCs w:val="24"/>
              </w:rPr>
            </w:pPr>
            <w:r w:rsidRPr="00CF50E9">
              <w:rPr>
                <w:rFonts w:asciiTheme="minorHAnsi" w:hAnsiTheme="minorHAnsi"/>
                <w:sz w:val="24"/>
                <w:szCs w:val="24"/>
              </w:rPr>
              <w:t>This audit is suitable for suppliers that prefer LM to perform their audit.</w:t>
            </w:r>
          </w:p>
        </w:tc>
        <w:tc>
          <w:tcPr>
            <w:tcW w:w="1800" w:type="dxa"/>
          </w:tcPr>
          <w:p w:rsidR="004D72B6" w:rsidRPr="00CF50E9" w:rsidRDefault="004D72B6" w:rsidP="00863D29">
            <w:pPr>
              <w:rPr>
                <w:rFonts w:asciiTheme="minorHAnsi" w:hAnsiTheme="minorHAnsi"/>
              </w:rPr>
            </w:pPr>
          </w:p>
          <w:p w:rsidR="004D72B6" w:rsidRPr="00CF50E9" w:rsidRDefault="00924608" w:rsidP="00863D29">
            <w:pPr>
              <w:jc w:val="center"/>
              <w:rPr>
                <w:rFonts w:asciiTheme="minorHAnsi" w:hAnsiTheme="minorHAnsi"/>
              </w:rPr>
            </w:pPr>
            <w:r w:rsidRPr="00CF50E9">
              <w:rPr>
                <w:rFonts w:asciiTheme="minorHAnsi" w:hAnsiTheme="minorHAnsi"/>
                <w:sz w:val="22"/>
              </w:rPr>
              <w:object w:dxaOrig="2040" w:dyaOrig="1320">
                <v:shape id="_x0000_i1034" type="#_x0000_t75" style="width:77.25pt;height:50.25pt" o:ole="">
                  <v:imagedata r:id="rId32" o:title=""/>
                </v:shape>
                <o:OLEObject Type="Embed" ProgID="Acrobat.Document.11" ShapeID="_x0000_i1034" DrawAspect="Icon" ObjectID="_1543175341" r:id="rId33"/>
              </w:object>
            </w:r>
          </w:p>
        </w:tc>
      </w:tr>
      <w:tr w:rsidR="004D72B6" w:rsidRPr="00CF50E9" w:rsidTr="00863D29">
        <w:trPr>
          <w:trHeight w:val="800"/>
        </w:trPr>
        <w:tc>
          <w:tcPr>
            <w:tcW w:w="7938" w:type="dxa"/>
            <w:vAlign w:val="center"/>
          </w:tcPr>
          <w:p w:rsidR="004D72B6" w:rsidRPr="00CF50E9" w:rsidRDefault="004D72B6" w:rsidP="00863D29">
            <w:pPr>
              <w:jc w:val="left"/>
              <w:rPr>
                <w:rFonts w:asciiTheme="minorHAnsi" w:hAnsiTheme="minorHAnsi"/>
                <w:b/>
                <w:sz w:val="24"/>
                <w:szCs w:val="24"/>
              </w:rPr>
            </w:pPr>
            <w:r w:rsidRPr="00CF50E9">
              <w:rPr>
                <w:rFonts w:asciiTheme="minorHAnsi" w:hAnsiTheme="minorHAnsi"/>
                <w:b/>
                <w:sz w:val="24"/>
                <w:szCs w:val="24"/>
              </w:rPr>
              <w:t>Audit Refusal &amp; Release Letter (may be applicable if no FPRR or FPRA)</w:t>
            </w:r>
          </w:p>
          <w:p w:rsidR="004D72B6" w:rsidRPr="00CF50E9" w:rsidRDefault="004D72B6" w:rsidP="00863D29">
            <w:pPr>
              <w:jc w:val="left"/>
              <w:rPr>
                <w:rFonts w:asciiTheme="minorHAnsi" w:hAnsiTheme="minorHAnsi"/>
                <w:sz w:val="24"/>
                <w:szCs w:val="24"/>
                <w:highlight w:val="yellow"/>
              </w:rPr>
            </w:pPr>
            <w:r w:rsidRPr="00CF50E9">
              <w:rPr>
                <w:rFonts w:asciiTheme="minorHAnsi" w:hAnsiTheme="minorHAnsi"/>
                <w:sz w:val="24"/>
                <w:szCs w:val="24"/>
              </w:rPr>
              <w:t>This audit is suitable for suppliers that prefer the Defense Contract Management Agency (DCMA) or Defense Contract Audit Agency (DCAA) to perform their audit.</w:t>
            </w:r>
          </w:p>
        </w:tc>
        <w:tc>
          <w:tcPr>
            <w:tcW w:w="1800" w:type="dxa"/>
          </w:tcPr>
          <w:p w:rsidR="004D72B6" w:rsidRPr="00CF50E9" w:rsidRDefault="004D72B6" w:rsidP="00863D29">
            <w:pPr>
              <w:rPr>
                <w:rFonts w:asciiTheme="minorHAnsi" w:hAnsiTheme="minorHAnsi"/>
              </w:rPr>
            </w:pPr>
          </w:p>
          <w:p w:rsidR="004D72B6" w:rsidRPr="00CF50E9" w:rsidRDefault="004D72B6" w:rsidP="00863D29">
            <w:pPr>
              <w:jc w:val="center"/>
              <w:rPr>
                <w:rFonts w:asciiTheme="minorHAnsi" w:hAnsiTheme="minorHAnsi"/>
              </w:rPr>
            </w:pPr>
            <w:r w:rsidRPr="00CF50E9">
              <w:rPr>
                <w:rFonts w:asciiTheme="minorHAnsi" w:hAnsiTheme="minorHAnsi"/>
                <w:sz w:val="22"/>
              </w:rPr>
              <w:object w:dxaOrig="1531" w:dyaOrig="991">
                <v:shape id="_x0000_i1035" type="#_x0000_t75" style="width:76.5pt;height:49.5pt" o:ole="">
                  <v:imagedata r:id="rId34" o:title=""/>
                </v:shape>
                <o:OLEObject Type="Embed" ProgID="Acrobat.Document.11" ShapeID="_x0000_i1035" DrawAspect="Icon" ObjectID="_1543175342" r:id="rId35"/>
              </w:object>
            </w:r>
          </w:p>
        </w:tc>
      </w:tr>
    </w:tbl>
    <w:p w:rsidR="006F1510" w:rsidRDefault="006F1510">
      <w:r>
        <w:br w:type="page"/>
      </w:r>
    </w:p>
    <w:p w:rsidR="006F1510" w:rsidRPr="006F1510" w:rsidRDefault="004D72B6" w:rsidP="006F1510">
      <w:pPr>
        <w:pStyle w:val="Heading1"/>
        <w:rPr>
          <w:rFonts w:asciiTheme="minorHAnsi" w:hAnsiTheme="minorHAnsi" w:cs="Times New Roman"/>
          <w:color w:val="002F6C"/>
          <w:sz w:val="30"/>
          <w:szCs w:val="30"/>
        </w:rPr>
      </w:pPr>
      <w:bookmarkStart w:id="41" w:name="_Toc465166051"/>
      <w:r w:rsidRPr="00CF50E9">
        <w:rPr>
          <w:rFonts w:asciiTheme="minorHAnsi" w:hAnsiTheme="minorHAnsi" w:cs="Times New Roman"/>
          <w:color w:val="002F6C"/>
          <w:sz w:val="30"/>
          <w:szCs w:val="30"/>
        </w:rPr>
        <w:lastRenderedPageBreak/>
        <w:t>Profit</w:t>
      </w:r>
      <w:r w:rsidR="00AE1525">
        <w:rPr>
          <w:rFonts w:asciiTheme="minorHAnsi" w:hAnsiTheme="minorHAnsi" w:cs="Times New Roman"/>
          <w:color w:val="002F6C"/>
          <w:sz w:val="30"/>
          <w:szCs w:val="30"/>
        </w:rPr>
        <w:t>/Fee</w:t>
      </w:r>
      <w:bookmarkEnd w:id="41"/>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The requirements for negotiated profit are detailed in FAR 15.404-4 – Profit. The below statements are derived from this FAR section to detail some of the primary topics; however, read and comply with all of FAR 15.404-4 to ensure total compliance.</w:t>
      </w: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 xml:space="preserve"> </w:t>
      </w: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 xml:space="preserve">Profit or fee represents the element of the potential total compensation that contractors may receive for contract performance over and above allowable costs. </w:t>
      </w:r>
      <w:r w:rsidRPr="00CF50E9">
        <w:rPr>
          <w:rFonts w:asciiTheme="minorHAnsi" w:hAnsiTheme="minorHAnsi"/>
          <w:sz w:val="24"/>
          <w:szCs w:val="24"/>
          <w:highlight w:val="yellow"/>
        </w:rPr>
        <w:t xml:space="preserve">A structured approach </w:t>
      </w:r>
      <w:r w:rsidRPr="00CF50E9">
        <w:rPr>
          <w:rFonts w:asciiTheme="minorHAnsi" w:hAnsiTheme="minorHAnsi"/>
          <w:i/>
          <w:sz w:val="24"/>
          <w:szCs w:val="24"/>
          <w:highlight w:val="yellow"/>
        </w:rPr>
        <w:t>should</w:t>
      </w:r>
      <w:r w:rsidRPr="00CF50E9">
        <w:rPr>
          <w:rFonts w:asciiTheme="minorHAnsi" w:hAnsiTheme="minorHAnsi"/>
          <w:sz w:val="24"/>
          <w:szCs w:val="24"/>
          <w:highlight w:val="yellow"/>
        </w:rPr>
        <w:t xml:space="preserve"> be utilized in order to derive the profit</w:t>
      </w:r>
      <w:r w:rsidR="00AE1525">
        <w:rPr>
          <w:rFonts w:asciiTheme="minorHAnsi" w:hAnsiTheme="minorHAnsi"/>
          <w:sz w:val="24"/>
          <w:szCs w:val="24"/>
          <w:highlight w:val="yellow"/>
        </w:rPr>
        <w:t>/fee</w:t>
      </w:r>
      <w:r w:rsidRPr="00CF50E9">
        <w:rPr>
          <w:rFonts w:asciiTheme="minorHAnsi" w:hAnsiTheme="minorHAnsi"/>
          <w:sz w:val="24"/>
          <w:szCs w:val="24"/>
          <w:highlight w:val="yellow"/>
        </w:rPr>
        <w:t xml:space="preserve"> percentage.</w:t>
      </w:r>
    </w:p>
    <w:p w:rsidR="004D72B6" w:rsidRPr="00CF50E9" w:rsidRDefault="004D72B6" w:rsidP="004D72B6">
      <w:pPr>
        <w:widowControl/>
        <w:suppressAutoHyphens/>
        <w:spacing w:after="0"/>
        <w:rPr>
          <w:rFonts w:asciiTheme="minorHAnsi" w:hAnsiTheme="minorHAnsi"/>
          <w:sz w:val="24"/>
          <w:szCs w:val="24"/>
        </w:rPr>
      </w:pP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Contracting officers shall use the Government pre-negotiation cost objective amounts as the basis for calculating the profit or fee pre-negotiation objective. Before applying profit or fee factors, the contracting officer shall exclude from the pre-negotiation cost objective amounts the following:</w:t>
      </w:r>
    </w:p>
    <w:p w:rsidR="004D72B6" w:rsidRPr="00CF50E9" w:rsidRDefault="004D72B6" w:rsidP="004D72B6">
      <w:pPr>
        <w:pStyle w:val="ListParagraph"/>
        <w:widowControl/>
        <w:numPr>
          <w:ilvl w:val="0"/>
          <w:numId w:val="24"/>
        </w:numPr>
        <w:suppressAutoHyphens/>
        <w:spacing w:after="0"/>
        <w:rPr>
          <w:rFonts w:asciiTheme="minorHAnsi" w:hAnsiTheme="minorHAnsi"/>
          <w:sz w:val="24"/>
          <w:szCs w:val="24"/>
        </w:rPr>
      </w:pPr>
      <w:r w:rsidRPr="00CF50E9">
        <w:rPr>
          <w:rFonts w:asciiTheme="minorHAnsi" w:hAnsiTheme="minorHAnsi"/>
          <w:sz w:val="24"/>
          <w:szCs w:val="24"/>
        </w:rPr>
        <w:t>The purchase cost of contractor-acquired property that is categorized as equipment, as defined in FAR 45.101, and where such equipment is to be charged directly to the contract.</w:t>
      </w:r>
    </w:p>
    <w:p w:rsidR="004D72B6" w:rsidRPr="00CF50E9" w:rsidRDefault="004D72B6" w:rsidP="004D72B6">
      <w:pPr>
        <w:pStyle w:val="ListParagraph"/>
        <w:widowControl/>
        <w:numPr>
          <w:ilvl w:val="0"/>
          <w:numId w:val="24"/>
        </w:numPr>
        <w:suppressAutoHyphens/>
        <w:spacing w:after="0"/>
        <w:rPr>
          <w:rFonts w:asciiTheme="minorHAnsi" w:hAnsiTheme="minorHAnsi"/>
          <w:sz w:val="24"/>
          <w:szCs w:val="24"/>
        </w:rPr>
      </w:pPr>
      <w:r w:rsidRPr="00CF50E9">
        <w:rPr>
          <w:rFonts w:asciiTheme="minorHAnsi" w:hAnsiTheme="minorHAnsi"/>
          <w:sz w:val="24"/>
          <w:szCs w:val="24"/>
        </w:rPr>
        <w:t>Any facilities capital cost of money included in the cost objective amounts.</w:t>
      </w:r>
    </w:p>
    <w:p w:rsidR="004D72B6" w:rsidRPr="00CF50E9" w:rsidRDefault="004D72B6" w:rsidP="004D72B6">
      <w:pPr>
        <w:widowControl/>
        <w:suppressAutoHyphens/>
        <w:spacing w:after="0"/>
        <w:rPr>
          <w:rFonts w:asciiTheme="minorHAnsi" w:hAnsiTheme="minorHAnsi"/>
          <w:sz w:val="24"/>
          <w:szCs w:val="24"/>
        </w:rPr>
      </w:pP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 xml:space="preserve">The contracting officer shall not negotiate a price or fee that exceeds the following statutory limitations, imposed by 10 U.S.C. 2306(d) and 41 U.S.C. 3905: </w:t>
      </w:r>
    </w:p>
    <w:p w:rsidR="004D72B6" w:rsidRPr="00CF50E9" w:rsidRDefault="004D72B6" w:rsidP="004D72B6">
      <w:pPr>
        <w:pStyle w:val="ListParagraph"/>
        <w:widowControl/>
        <w:numPr>
          <w:ilvl w:val="0"/>
          <w:numId w:val="19"/>
        </w:numPr>
        <w:suppressAutoHyphens/>
        <w:spacing w:after="0"/>
        <w:rPr>
          <w:rFonts w:asciiTheme="minorHAnsi" w:hAnsiTheme="minorHAnsi"/>
          <w:sz w:val="24"/>
          <w:szCs w:val="24"/>
        </w:rPr>
      </w:pPr>
      <w:r w:rsidRPr="00CF50E9">
        <w:rPr>
          <w:rFonts w:asciiTheme="minorHAnsi" w:hAnsiTheme="minorHAnsi"/>
          <w:sz w:val="24"/>
          <w:szCs w:val="24"/>
        </w:rPr>
        <w:t xml:space="preserve">For experimental, developmental, or research work performed under a cost-plus-fixed-fee contract, the fee shall not exceed 15 percent of the contract’s estimated cost, excluding fee. </w:t>
      </w:r>
    </w:p>
    <w:p w:rsidR="004D72B6" w:rsidRPr="00CF50E9" w:rsidRDefault="004D72B6" w:rsidP="004D72B6">
      <w:pPr>
        <w:pStyle w:val="ListParagraph"/>
        <w:widowControl/>
        <w:numPr>
          <w:ilvl w:val="0"/>
          <w:numId w:val="19"/>
        </w:numPr>
        <w:suppressAutoHyphens/>
        <w:spacing w:after="0"/>
        <w:rPr>
          <w:rFonts w:asciiTheme="minorHAnsi" w:hAnsiTheme="minorHAnsi"/>
          <w:sz w:val="24"/>
          <w:szCs w:val="24"/>
        </w:rPr>
      </w:pPr>
      <w:r w:rsidRPr="00CF50E9">
        <w:rPr>
          <w:rFonts w:asciiTheme="minorHAnsi" w:hAnsiTheme="minorHAnsi"/>
          <w:sz w:val="24"/>
          <w:szCs w:val="24"/>
        </w:rPr>
        <w:t xml:space="preserve">For architect-engineer services for public works or utilities, the contract price or the estimated cost and fee for production and delivery of designs, plans, drawings, and specifications shall not exceed six percent (6%) of the estimated cost of construction of the public work or utility, excluding fees. </w:t>
      </w:r>
    </w:p>
    <w:p w:rsidR="004D72B6" w:rsidRPr="00CF50E9" w:rsidRDefault="004D72B6" w:rsidP="004D72B6">
      <w:pPr>
        <w:pStyle w:val="ListParagraph"/>
        <w:widowControl/>
        <w:numPr>
          <w:ilvl w:val="0"/>
          <w:numId w:val="19"/>
        </w:numPr>
        <w:suppressAutoHyphens/>
        <w:spacing w:after="0"/>
        <w:rPr>
          <w:rFonts w:asciiTheme="minorHAnsi" w:hAnsiTheme="minorHAnsi"/>
          <w:sz w:val="24"/>
          <w:szCs w:val="24"/>
        </w:rPr>
      </w:pPr>
      <w:r w:rsidRPr="00CF50E9">
        <w:rPr>
          <w:rFonts w:asciiTheme="minorHAnsi" w:hAnsiTheme="minorHAnsi"/>
          <w:sz w:val="24"/>
          <w:szCs w:val="24"/>
        </w:rPr>
        <w:t xml:space="preserve">For other cost-plus-fixed-fee contracts, the fee shall not exceed ten percent (10%) of the contract’s estimated cost, excluding fee. </w:t>
      </w:r>
    </w:p>
    <w:p w:rsidR="004D72B6" w:rsidRPr="00CF50E9" w:rsidRDefault="004D72B6" w:rsidP="004D72B6">
      <w:pPr>
        <w:widowControl/>
        <w:suppressAutoHyphens/>
        <w:spacing w:after="0"/>
        <w:rPr>
          <w:rFonts w:asciiTheme="minorHAnsi" w:hAnsiTheme="minorHAnsi"/>
          <w:sz w:val="24"/>
          <w:szCs w:val="24"/>
        </w:rPr>
      </w:pP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The contracting officer’s signature is required on the price negotiation memorandum or other documentation supporting the determination of a fair and reasonable price and the contracting officer’s determination that the statutory price or fee limitations have not been exceeded.</w:t>
      </w:r>
    </w:p>
    <w:p w:rsidR="004D72B6" w:rsidRPr="00CF50E9" w:rsidRDefault="004D72B6" w:rsidP="004D72B6">
      <w:pPr>
        <w:widowControl/>
        <w:suppressAutoHyphens/>
        <w:spacing w:after="0"/>
        <w:rPr>
          <w:rFonts w:asciiTheme="minorHAnsi" w:hAnsiTheme="minorHAnsi"/>
          <w:sz w:val="24"/>
          <w:szCs w:val="24"/>
        </w:rPr>
      </w:pPr>
    </w:p>
    <w:p w:rsidR="004D72B6" w:rsidRPr="00CF50E9"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Finally, the following are factors that can be taken into account when developing a profit</w:t>
      </w:r>
      <w:r w:rsidR="00AE1525">
        <w:rPr>
          <w:rFonts w:asciiTheme="minorHAnsi" w:hAnsiTheme="minorHAnsi"/>
          <w:sz w:val="24"/>
          <w:szCs w:val="24"/>
        </w:rPr>
        <w:t>/fee</w:t>
      </w:r>
      <w:r w:rsidRPr="00CF50E9">
        <w:rPr>
          <w:rFonts w:asciiTheme="minorHAnsi" w:hAnsiTheme="minorHAnsi"/>
          <w:sz w:val="24"/>
          <w:szCs w:val="24"/>
        </w:rPr>
        <w:t xml:space="preserve"> percentage:  </w:t>
      </w:r>
    </w:p>
    <w:p w:rsidR="004D72B6" w:rsidRPr="00CF50E9" w:rsidRDefault="004D72B6" w:rsidP="004D72B6">
      <w:pPr>
        <w:widowControl/>
        <w:suppressAutoHyphens/>
        <w:spacing w:after="0"/>
        <w:rPr>
          <w:rFonts w:asciiTheme="minorHAnsi" w:hAnsiTheme="minorHAnsi"/>
          <w:sz w:val="24"/>
          <w:szCs w:val="24"/>
        </w:rPr>
      </w:pP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Contractor effort. This factor measures the complexity of the work and the resources required of the prospective contractor for contract performance. The following categories may be considered:</w:t>
      </w:r>
    </w:p>
    <w:p w:rsidR="004D72B6" w:rsidRPr="00CF50E9" w:rsidRDefault="004D72B6" w:rsidP="004D72B6">
      <w:pPr>
        <w:pStyle w:val="ListParagraph"/>
        <w:widowControl/>
        <w:numPr>
          <w:ilvl w:val="2"/>
          <w:numId w:val="27"/>
        </w:numPr>
        <w:suppressAutoHyphens/>
        <w:spacing w:after="0"/>
        <w:rPr>
          <w:rFonts w:asciiTheme="minorHAnsi" w:hAnsiTheme="minorHAnsi"/>
          <w:sz w:val="24"/>
          <w:szCs w:val="24"/>
        </w:rPr>
      </w:pPr>
      <w:r w:rsidRPr="00CF50E9">
        <w:rPr>
          <w:rFonts w:asciiTheme="minorHAnsi" w:hAnsiTheme="minorHAnsi"/>
          <w:sz w:val="24"/>
          <w:szCs w:val="24"/>
        </w:rPr>
        <w:t>Material acquisition</w:t>
      </w:r>
    </w:p>
    <w:p w:rsidR="004D72B6" w:rsidRPr="00CF50E9" w:rsidRDefault="004D72B6" w:rsidP="004D72B6">
      <w:pPr>
        <w:pStyle w:val="ListParagraph"/>
        <w:widowControl/>
        <w:numPr>
          <w:ilvl w:val="2"/>
          <w:numId w:val="27"/>
        </w:numPr>
        <w:suppressAutoHyphens/>
        <w:spacing w:after="0"/>
        <w:rPr>
          <w:rFonts w:asciiTheme="minorHAnsi" w:hAnsiTheme="minorHAnsi"/>
          <w:sz w:val="24"/>
          <w:szCs w:val="24"/>
        </w:rPr>
      </w:pPr>
      <w:r w:rsidRPr="00CF50E9">
        <w:rPr>
          <w:rFonts w:asciiTheme="minorHAnsi" w:hAnsiTheme="minorHAnsi"/>
          <w:sz w:val="24"/>
          <w:szCs w:val="24"/>
        </w:rPr>
        <w:lastRenderedPageBreak/>
        <w:t xml:space="preserve">Conversion direct labor </w:t>
      </w:r>
    </w:p>
    <w:p w:rsidR="004D72B6" w:rsidRPr="00CF50E9" w:rsidRDefault="004D72B6" w:rsidP="004D72B6">
      <w:pPr>
        <w:pStyle w:val="ListParagraph"/>
        <w:widowControl/>
        <w:numPr>
          <w:ilvl w:val="2"/>
          <w:numId w:val="27"/>
        </w:numPr>
        <w:suppressAutoHyphens/>
        <w:spacing w:after="0"/>
        <w:rPr>
          <w:rFonts w:asciiTheme="minorHAnsi" w:hAnsiTheme="minorHAnsi"/>
          <w:sz w:val="24"/>
          <w:szCs w:val="24"/>
        </w:rPr>
      </w:pPr>
      <w:r w:rsidRPr="00CF50E9">
        <w:rPr>
          <w:rFonts w:asciiTheme="minorHAnsi" w:hAnsiTheme="minorHAnsi"/>
          <w:sz w:val="24"/>
          <w:szCs w:val="24"/>
        </w:rPr>
        <w:t xml:space="preserve">Conversion-related indirect costs </w:t>
      </w:r>
    </w:p>
    <w:p w:rsidR="004D72B6" w:rsidRPr="00CF50E9" w:rsidRDefault="004D72B6" w:rsidP="004D72B6">
      <w:pPr>
        <w:pStyle w:val="ListParagraph"/>
        <w:widowControl/>
        <w:numPr>
          <w:ilvl w:val="2"/>
          <w:numId w:val="27"/>
        </w:numPr>
        <w:suppressAutoHyphens/>
        <w:spacing w:after="0"/>
        <w:rPr>
          <w:rFonts w:asciiTheme="minorHAnsi" w:hAnsiTheme="minorHAnsi"/>
          <w:sz w:val="24"/>
          <w:szCs w:val="24"/>
        </w:rPr>
      </w:pPr>
      <w:r w:rsidRPr="00CF50E9">
        <w:rPr>
          <w:rFonts w:asciiTheme="minorHAnsi" w:hAnsiTheme="minorHAnsi"/>
          <w:sz w:val="24"/>
          <w:szCs w:val="24"/>
        </w:rPr>
        <w:t>General management</w:t>
      </w: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 xml:space="preserve">Contract cost risk. This factor measures the degree of cost responsibility and associated risk that the prospective contractor will assume as a result of the contract type contemplated and considering the reliability of the cost estimate in relation to the complexity and duration of the contract task. </w:t>
      </w: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 xml:space="preserve">Federal socioeconomic programs. This factor measures the degree of support given by the prospective contractor to Federal socioeconomic programs. Greater profit opportunity should be provided to contractors that have displayed unusual initiative in these programs. </w:t>
      </w: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 xml:space="preserve">Capital investments. This factor takes into account the contribution of contractor investments to efficient and economical contract performance. </w:t>
      </w: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 xml:space="preserve">Cost-control and other past accomplishments. This factor allows additional profit opportunities to a prospective contractor that has previously demonstrated its ability to perform similar tasks effectively and economically. </w:t>
      </w:r>
    </w:p>
    <w:p w:rsidR="004D72B6" w:rsidRPr="00CF50E9" w:rsidRDefault="004D72B6" w:rsidP="004D72B6">
      <w:pPr>
        <w:pStyle w:val="ListParagraph"/>
        <w:widowControl/>
        <w:numPr>
          <w:ilvl w:val="0"/>
          <w:numId w:val="27"/>
        </w:numPr>
        <w:suppressAutoHyphens/>
        <w:spacing w:after="0"/>
        <w:rPr>
          <w:rFonts w:asciiTheme="minorHAnsi" w:hAnsiTheme="minorHAnsi"/>
          <w:sz w:val="24"/>
          <w:szCs w:val="24"/>
        </w:rPr>
      </w:pPr>
      <w:r w:rsidRPr="00CF50E9">
        <w:rPr>
          <w:rFonts w:asciiTheme="minorHAnsi" w:hAnsiTheme="minorHAnsi"/>
          <w:sz w:val="24"/>
          <w:szCs w:val="24"/>
        </w:rPr>
        <w:t xml:space="preserve">Independent development. Under this factor, the contractor may be provided additional profit opportunities in recognition of independent development efforts relevant to the contract end item without Government assistance. </w:t>
      </w:r>
    </w:p>
    <w:p w:rsidR="004D72B6" w:rsidRPr="00CF50E9" w:rsidRDefault="004D72B6" w:rsidP="004D72B6">
      <w:pPr>
        <w:widowControl/>
        <w:suppressAutoHyphens/>
        <w:spacing w:after="0"/>
        <w:rPr>
          <w:rFonts w:asciiTheme="minorHAnsi" w:hAnsiTheme="minorHAnsi"/>
          <w:sz w:val="24"/>
          <w:szCs w:val="24"/>
        </w:rPr>
      </w:pPr>
    </w:p>
    <w:p w:rsidR="004D72B6" w:rsidRDefault="004D72B6" w:rsidP="004D72B6">
      <w:pPr>
        <w:widowControl/>
        <w:suppressAutoHyphens/>
        <w:spacing w:after="0"/>
        <w:rPr>
          <w:rFonts w:asciiTheme="minorHAnsi" w:hAnsiTheme="minorHAnsi"/>
          <w:sz w:val="24"/>
          <w:szCs w:val="24"/>
        </w:rPr>
      </w:pPr>
      <w:r w:rsidRPr="00CF50E9">
        <w:rPr>
          <w:rFonts w:asciiTheme="minorHAnsi" w:hAnsiTheme="minorHAnsi"/>
          <w:sz w:val="24"/>
          <w:szCs w:val="24"/>
        </w:rPr>
        <w:t xml:space="preserve">Additional factors may also be taken into account in order to foster achievement of program objectives. Each agency may include additional factors in its structured approach or take them into account in the profit analysis of individual contract actions. </w:t>
      </w:r>
    </w:p>
    <w:p w:rsidR="006F1510" w:rsidRPr="006F1510" w:rsidRDefault="006F1510" w:rsidP="006F1510">
      <w:pPr>
        <w:widowControl/>
        <w:suppressAutoHyphens/>
        <w:spacing w:after="0"/>
        <w:jc w:val="center"/>
        <w:rPr>
          <w:rFonts w:asciiTheme="minorHAnsi" w:hAnsiTheme="minorHAnsi"/>
          <w:sz w:val="20"/>
          <w:szCs w:val="24"/>
        </w:rPr>
      </w:pPr>
    </w:p>
    <w:p w:rsidR="00D07072" w:rsidRPr="00CF50E9" w:rsidRDefault="00532F5E" w:rsidP="002D1A3B">
      <w:pPr>
        <w:pStyle w:val="Heading1"/>
        <w:rPr>
          <w:rFonts w:asciiTheme="minorHAnsi" w:eastAsia="Times New Roman" w:hAnsiTheme="minorHAnsi" w:cs="Times New Roman"/>
          <w:color w:val="002F6C"/>
          <w:sz w:val="30"/>
          <w:szCs w:val="30"/>
        </w:rPr>
      </w:pPr>
      <w:bookmarkStart w:id="42" w:name="_Toc465166052"/>
      <w:r w:rsidRPr="00CF50E9">
        <w:rPr>
          <w:rFonts w:asciiTheme="minorHAnsi" w:eastAsia="Times New Roman" w:hAnsiTheme="minorHAnsi" w:cs="Times New Roman"/>
          <w:color w:val="002F6C"/>
          <w:sz w:val="30"/>
          <w:szCs w:val="30"/>
        </w:rPr>
        <w:t>Termination</w:t>
      </w:r>
      <w:r w:rsidR="00D07072" w:rsidRPr="00CF50E9">
        <w:rPr>
          <w:rFonts w:asciiTheme="minorHAnsi" w:eastAsia="Times New Roman" w:hAnsiTheme="minorHAnsi" w:cs="Times New Roman"/>
          <w:color w:val="002F6C"/>
          <w:sz w:val="30"/>
          <w:szCs w:val="30"/>
        </w:rPr>
        <w:t xml:space="preserve"> Liability</w:t>
      </w:r>
      <w:bookmarkEnd w:id="33"/>
      <w:r w:rsidR="0078248E" w:rsidRPr="00CF50E9">
        <w:rPr>
          <w:rFonts w:asciiTheme="minorHAnsi" w:eastAsia="Times New Roman" w:hAnsiTheme="minorHAnsi" w:cs="Times New Roman"/>
          <w:color w:val="002F6C"/>
          <w:sz w:val="30"/>
          <w:szCs w:val="30"/>
        </w:rPr>
        <w:t xml:space="preserve"> and Expenditure Profile</w:t>
      </w:r>
      <w:bookmarkEnd w:id="42"/>
    </w:p>
    <w:tbl>
      <w:tblPr>
        <w:tblStyle w:val="TableGrid"/>
        <w:tblW w:w="9738" w:type="dxa"/>
        <w:tblLook w:val="04A0" w:firstRow="1" w:lastRow="0" w:firstColumn="1" w:lastColumn="0" w:noHBand="0" w:noVBand="1"/>
      </w:tblPr>
      <w:tblGrid>
        <w:gridCol w:w="7938"/>
        <w:gridCol w:w="1800"/>
      </w:tblGrid>
      <w:tr w:rsidR="00E62DB1" w:rsidRPr="00CF50E9" w:rsidTr="00DE30FF">
        <w:tc>
          <w:tcPr>
            <w:tcW w:w="7938" w:type="dxa"/>
          </w:tcPr>
          <w:p w:rsidR="00E62DB1" w:rsidRPr="00CF50E9" w:rsidRDefault="00E62DB1" w:rsidP="00DC76C1">
            <w:pPr>
              <w:jc w:val="center"/>
              <w:rPr>
                <w:rFonts w:asciiTheme="minorHAnsi" w:hAnsiTheme="minorHAnsi"/>
                <w:b/>
                <w:sz w:val="24"/>
                <w:szCs w:val="24"/>
              </w:rPr>
            </w:pPr>
            <w:r w:rsidRPr="00CF50E9">
              <w:rPr>
                <w:rFonts w:asciiTheme="minorHAnsi" w:hAnsiTheme="minorHAnsi"/>
                <w:b/>
                <w:sz w:val="24"/>
                <w:szCs w:val="24"/>
              </w:rPr>
              <w:t>Description</w:t>
            </w:r>
          </w:p>
        </w:tc>
        <w:tc>
          <w:tcPr>
            <w:tcW w:w="1800" w:type="dxa"/>
          </w:tcPr>
          <w:p w:rsidR="00E62DB1" w:rsidRPr="00CF50E9" w:rsidRDefault="00E62DB1" w:rsidP="00DC76C1">
            <w:pPr>
              <w:ind w:left="-97"/>
              <w:jc w:val="center"/>
              <w:rPr>
                <w:rFonts w:asciiTheme="minorHAnsi" w:hAnsiTheme="minorHAnsi"/>
                <w:b/>
                <w:sz w:val="24"/>
                <w:szCs w:val="24"/>
              </w:rPr>
            </w:pPr>
            <w:r w:rsidRPr="00CF50E9">
              <w:rPr>
                <w:rFonts w:asciiTheme="minorHAnsi" w:hAnsiTheme="minorHAnsi"/>
                <w:b/>
                <w:sz w:val="24"/>
                <w:szCs w:val="24"/>
              </w:rPr>
              <w:t>File</w:t>
            </w:r>
          </w:p>
        </w:tc>
      </w:tr>
      <w:tr w:rsidR="00741765" w:rsidRPr="00CF50E9" w:rsidTr="00DE30FF">
        <w:tc>
          <w:tcPr>
            <w:tcW w:w="7938" w:type="dxa"/>
            <w:vAlign w:val="center"/>
          </w:tcPr>
          <w:p w:rsidR="00741765" w:rsidRPr="00CF50E9" w:rsidRDefault="00741765" w:rsidP="00741765">
            <w:pPr>
              <w:spacing w:after="0"/>
              <w:jc w:val="left"/>
              <w:rPr>
                <w:rFonts w:asciiTheme="minorHAnsi" w:hAnsiTheme="minorHAnsi"/>
                <w:b/>
                <w:sz w:val="24"/>
                <w:szCs w:val="24"/>
              </w:rPr>
            </w:pPr>
          </w:p>
          <w:p w:rsidR="00741765" w:rsidRPr="00CF50E9" w:rsidRDefault="00741765" w:rsidP="00741765">
            <w:pPr>
              <w:spacing w:after="0"/>
              <w:jc w:val="left"/>
              <w:rPr>
                <w:rFonts w:asciiTheme="minorHAnsi" w:hAnsiTheme="minorHAnsi"/>
                <w:b/>
                <w:sz w:val="24"/>
                <w:szCs w:val="24"/>
              </w:rPr>
            </w:pPr>
            <w:r w:rsidRPr="00CF50E9">
              <w:rPr>
                <w:rFonts w:asciiTheme="minorHAnsi" w:hAnsiTheme="minorHAnsi"/>
                <w:b/>
                <w:sz w:val="24"/>
                <w:szCs w:val="24"/>
              </w:rPr>
              <w:t>Expenditure Profile</w:t>
            </w:r>
          </w:p>
          <w:p w:rsidR="00741765" w:rsidRPr="00CF50E9" w:rsidRDefault="00741765" w:rsidP="00741765">
            <w:pPr>
              <w:spacing w:after="0"/>
              <w:jc w:val="left"/>
              <w:rPr>
                <w:rFonts w:asciiTheme="minorHAnsi" w:hAnsiTheme="minorHAnsi"/>
                <w:b/>
                <w:sz w:val="24"/>
                <w:szCs w:val="24"/>
              </w:rPr>
            </w:pPr>
          </w:p>
          <w:p w:rsidR="00741765" w:rsidRPr="00CF50E9" w:rsidRDefault="00741765" w:rsidP="00741765">
            <w:pPr>
              <w:rPr>
                <w:rFonts w:asciiTheme="minorHAnsi" w:hAnsiTheme="minorHAnsi"/>
                <w:sz w:val="24"/>
                <w:szCs w:val="24"/>
              </w:rPr>
            </w:pPr>
            <w:r w:rsidRPr="00CF50E9">
              <w:rPr>
                <w:rFonts w:asciiTheme="minorHAnsi" w:hAnsiTheme="minorHAnsi"/>
                <w:sz w:val="24"/>
                <w:szCs w:val="24"/>
              </w:rPr>
              <w:t xml:space="preserve">The Expenditure Profile is a </w:t>
            </w:r>
            <w:r w:rsidR="008A3536" w:rsidRPr="00CF50E9">
              <w:rPr>
                <w:rFonts w:asciiTheme="minorHAnsi" w:hAnsiTheme="minorHAnsi"/>
                <w:sz w:val="24"/>
                <w:szCs w:val="24"/>
                <w:u w:val="single"/>
              </w:rPr>
              <w:t xml:space="preserve">per </w:t>
            </w:r>
            <w:r w:rsidRPr="00CF50E9">
              <w:rPr>
                <w:rFonts w:asciiTheme="minorHAnsi" w:hAnsiTheme="minorHAnsi"/>
                <w:sz w:val="24"/>
                <w:szCs w:val="24"/>
                <w:u w:val="single"/>
              </w:rPr>
              <w:t>month</w:t>
            </w:r>
            <w:r w:rsidRPr="00CF50E9">
              <w:rPr>
                <w:rFonts w:asciiTheme="minorHAnsi" w:hAnsiTheme="minorHAnsi"/>
                <w:sz w:val="24"/>
                <w:szCs w:val="24"/>
              </w:rPr>
              <w:t xml:space="preserve"> forecast consisting of the following: </w:t>
            </w:r>
          </w:p>
          <w:p w:rsidR="00741765" w:rsidRPr="00CF50E9" w:rsidRDefault="00741765" w:rsidP="008A3536">
            <w:pPr>
              <w:pStyle w:val="ListParagraph"/>
              <w:numPr>
                <w:ilvl w:val="0"/>
                <w:numId w:val="32"/>
              </w:numPr>
              <w:suppressAutoHyphens/>
              <w:rPr>
                <w:rFonts w:asciiTheme="minorHAnsi" w:hAnsiTheme="minorHAnsi"/>
                <w:sz w:val="24"/>
                <w:szCs w:val="24"/>
              </w:rPr>
            </w:pPr>
            <w:r w:rsidRPr="00CF50E9">
              <w:rPr>
                <w:rFonts w:asciiTheme="minorHAnsi" w:hAnsiTheme="minorHAnsi"/>
                <w:sz w:val="24"/>
                <w:szCs w:val="24"/>
              </w:rPr>
              <w:t>Material costs forecast to be paid on supplier/subcontractor purchase orders</w:t>
            </w:r>
          </w:p>
          <w:p w:rsidR="00741765" w:rsidRPr="00CF50E9" w:rsidRDefault="00741765" w:rsidP="008A3536">
            <w:pPr>
              <w:pStyle w:val="ListParagraph"/>
              <w:numPr>
                <w:ilvl w:val="0"/>
                <w:numId w:val="32"/>
              </w:numPr>
              <w:suppressAutoHyphens/>
              <w:rPr>
                <w:rFonts w:asciiTheme="minorHAnsi" w:hAnsiTheme="minorHAnsi"/>
                <w:sz w:val="24"/>
                <w:szCs w:val="24"/>
              </w:rPr>
            </w:pPr>
            <w:r w:rsidRPr="00CF50E9">
              <w:rPr>
                <w:rFonts w:asciiTheme="minorHAnsi" w:hAnsiTheme="minorHAnsi"/>
                <w:sz w:val="24"/>
                <w:szCs w:val="24"/>
              </w:rPr>
              <w:t>Forecast of all other expenditures (includes direct labor, overheads, other direct costs, F</w:t>
            </w:r>
            <w:r w:rsidR="00F611A8" w:rsidRPr="00CF50E9">
              <w:rPr>
                <w:rFonts w:asciiTheme="minorHAnsi" w:hAnsiTheme="minorHAnsi"/>
                <w:sz w:val="24"/>
                <w:szCs w:val="24"/>
              </w:rPr>
              <w:t>acilities Capital Cost of Money (FCCM)</w:t>
            </w:r>
            <w:r w:rsidRPr="00CF50E9">
              <w:rPr>
                <w:rFonts w:asciiTheme="minorHAnsi" w:hAnsiTheme="minorHAnsi"/>
                <w:sz w:val="24"/>
                <w:szCs w:val="24"/>
              </w:rPr>
              <w:t>, and profit on all costs (including material expenditures</w:t>
            </w:r>
            <w:r w:rsidR="00F611A8" w:rsidRPr="00CF50E9">
              <w:rPr>
                <w:rFonts w:asciiTheme="minorHAnsi" w:hAnsiTheme="minorHAnsi"/>
                <w:sz w:val="24"/>
                <w:szCs w:val="24"/>
              </w:rPr>
              <w:t xml:space="preserve"> except FCCM)</w:t>
            </w:r>
          </w:p>
          <w:p w:rsidR="00741765" w:rsidRPr="00CF50E9" w:rsidRDefault="00741765" w:rsidP="00741765">
            <w:pPr>
              <w:rPr>
                <w:rFonts w:asciiTheme="minorHAnsi" w:hAnsiTheme="minorHAnsi"/>
                <w:sz w:val="24"/>
                <w:szCs w:val="24"/>
              </w:rPr>
            </w:pPr>
            <w:r w:rsidRPr="00CF50E9">
              <w:rPr>
                <w:rFonts w:asciiTheme="minorHAnsi" w:hAnsiTheme="minorHAnsi"/>
                <w:sz w:val="24"/>
                <w:szCs w:val="24"/>
              </w:rPr>
              <w:t>The cumulative total of forecast expenditures must equal the purchase order value.</w:t>
            </w:r>
          </w:p>
        </w:tc>
        <w:tc>
          <w:tcPr>
            <w:tcW w:w="1800" w:type="dxa"/>
          </w:tcPr>
          <w:p w:rsidR="00741765" w:rsidRPr="00CF50E9" w:rsidRDefault="00741765" w:rsidP="00E62DB1">
            <w:pPr>
              <w:rPr>
                <w:rFonts w:asciiTheme="minorHAnsi" w:hAnsiTheme="minorHAnsi"/>
                <w:b/>
              </w:rPr>
            </w:pPr>
          </w:p>
        </w:tc>
      </w:tr>
      <w:tr w:rsidR="00E62DB1" w:rsidRPr="00CF50E9" w:rsidTr="00DE30FF">
        <w:tc>
          <w:tcPr>
            <w:tcW w:w="7938" w:type="dxa"/>
            <w:vAlign w:val="center"/>
          </w:tcPr>
          <w:p w:rsidR="00AE228E" w:rsidRPr="00CF50E9" w:rsidRDefault="00AE228E" w:rsidP="00AE228E">
            <w:pPr>
              <w:spacing w:after="0"/>
              <w:jc w:val="left"/>
              <w:rPr>
                <w:rFonts w:asciiTheme="minorHAnsi" w:hAnsiTheme="minorHAnsi"/>
                <w:sz w:val="24"/>
                <w:szCs w:val="24"/>
              </w:rPr>
            </w:pPr>
          </w:p>
          <w:p w:rsidR="00747B94" w:rsidRPr="00CF50E9" w:rsidRDefault="000038A3" w:rsidP="00D954B2">
            <w:pPr>
              <w:spacing w:after="0"/>
              <w:jc w:val="left"/>
              <w:rPr>
                <w:rFonts w:asciiTheme="minorHAnsi" w:hAnsiTheme="minorHAnsi"/>
                <w:b/>
                <w:sz w:val="24"/>
                <w:szCs w:val="24"/>
              </w:rPr>
            </w:pPr>
            <w:r w:rsidRPr="00CF50E9">
              <w:rPr>
                <w:rFonts w:asciiTheme="minorHAnsi" w:hAnsiTheme="minorHAnsi"/>
                <w:b/>
                <w:sz w:val="24"/>
                <w:szCs w:val="24"/>
              </w:rPr>
              <w:t>Termination</w:t>
            </w:r>
            <w:r w:rsidR="00E62DB1" w:rsidRPr="00CF50E9">
              <w:rPr>
                <w:rFonts w:asciiTheme="minorHAnsi" w:hAnsiTheme="minorHAnsi"/>
                <w:b/>
                <w:sz w:val="24"/>
                <w:szCs w:val="24"/>
              </w:rPr>
              <w:t xml:space="preserve"> Liability</w:t>
            </w:r>
          </w:p>
          <w:p w:rsidR="00747B94" w:rsidRPr="00CF50E9" w:rsidRDefault="00747B94" w:rsidP="00D954B2">
            <w:pPr>
              <w:spacing w:after="0"/>
              <w:jc w:val="left"/>
              <w:rPr>
                <w:rFonts w:asciiTheme="minorHAnsi" w:hAnsiTheme="minorHAnsi"/>
                <w:sz w:val="24"/>
                <w:szCs w:val="24"/>
              </w:rPr>
            </w:pPr>
          </w:p>
          <w:p w:rsidR="00741765" w:rsidRPr="00CF50E9" w:rsidRDefault="00741765" w:rsidP="00741765">
            <w:pPr>
              <w:rPr>
                <w:rFonts w:asciiTheme="minorHAnsi" w:hAnsiTheme="minorHAnsi"/>
                <w:sz w:val="24"/>
                <w:szCs w:val="24"/>
              </w:rPr>
            </w:pPr>
            <w:r w:rsidRPr="00CF50E9">
              <w:rPr>
                <w:rFonts w:asciiTheme="minorHAnsi" w:hAnsiTheme="minorHAnsi"/>
                <w:sz w:val="24"/>
                <w:szCs w:val="24"/>
              </w:rPr>
              <w:t xml:space="preserve">Termination Liability is a </w:t>
            </w:r>
            <w:r w:rsidRPr="00CF50E9">
              <w:rPr>
                <w:rFonts w:asciiTheme="minorHAnsi" w:hAnsiTheme="minorHAnsi"/>
                <w:sz w:val="24"/>
                <w:szCs w:val="24"/>
                <w:u w:val="single"/>
              </w:rPr>
              <w:t>per-month</w:t>
            </w:r>
            <w:r w:rsidRPr="00CF50E9">
              <w:rPr>
                <w:rFonts w:asciiTheme="minorHAnsi" w:hAnsiTheme="minorHAnsi"/>
                <w:sz w:val="24"/>
                <w:szCs w:val="24"/>
              </w:rPr>
              <w:t xml:space="preserve"> forecast that is applicable in the event that the contract is terminated, and that consists of the following:</w:t>
            </w:r>
          </w:p>
          <w:p w:rsidR="00741765" w:rsidRPr="00CF50E9" w:rsidRDefault="00741765" w:rsidP="00741765">
            <w:pPr>
              <w:pStyle w:val="ListParagraph"/>
              <w:widowControl/>
              <w:numPr>
                <w:ilvl w:val="0"/>
                <w:numId w:val="29"/>
              </w:numPr>
              <w:spacing w:after="0"/>
              <w:contextualSpacing w:val="0"/>
              <w:jc w:val="left"/>
              <w:rPr>
                <w:rFonts w:asciiTheme="minorHAnsi" w:hAnsiTheme="minorHAnsi"/>
                <w:sz w:val="24"/>
                <w:szCs w:val="24"/>
              </w:rPr>
            </w:pPr>
            <w:r w:rsidRPr="00CF50E9">
              <w:rPr>
                <w:rFonts w:asciiTheme="minorHAnsi" w:hAnsiTheme="minorHAnsi"/>
                <w:sz w:val="24"/>
                <w:szCs w:val="24"/>
              </w:rPr>
              <w:t>Liability for open commitments to suppliers/subcontractors (cumulative commitments less amount paid)</w:t>
            </w:r>
          </w:p>
          <w:p w:rsidR="00741765" w:rsidRPr="00CF50E9" w:rsidRDefault="00741765" w:rsidP="00741765">
            <w:pPr>
              <w:pStyle w:val="ListParagraph"/>
              <w:widowControl/>
              <w:numPr>
                <w:ilvl w:val="0"/>
                <w:numId w:val="29"/>
              </w:numPr>
              <w:spacing w:after="0"/>
              <w:contextualSpacing w:val="0"/>
              <w:jc w:val="left"/>
              <w:rPr>
                <w:rFonts w:asciiTheme="minorHAnsi" w:hAnsiTheme="minorHAnsi"/>
                <w:sz w:val="24"/>
                <w:szCs w:val="24"/>
              </w:rPr>
            </w:pPr>
            <w:r w:rsidRPr="00CF50E9">
              <w:rPr>
                <w:rFonts w:asciiTheme="minorHAnsi" w:hAnsiTheme="minorHAnsi"/>
                <w:sz w:val="24"/>
                <w:szCs w:val="24"/>
              </w:rPr>
              <w:t>Expenditures (See Expenditure Profile definition)</w:t>
            </w:r>
          </w:p>
          <w:p w:rsidR="00741765" w:rsidRPr="00CF50E9" w:rsidRDefault="00741765" w:rsidP="00741765">
            <w:pPr>
              <w:pStyle w:val="ListParagraph"/>
              <w:widowControl/>
              <w:numPr>
                <w:ilvl w:val="0"/>
                <w:numId w:val="29"/>
              </w:numPr>
              <w:spacing w:after="0"/>
              <w:contextualSpacing w:val="0"/>
              <w:jc w:val="left"/>
              <w:rPr>
                <w:rFonts w:asciiTheme="minorHAnsi" w:hAnsiTheme="minorHAnsi"/>
                <w:sz w:val="24"/>
                <w:szCs w:val="24"/>
              </w:rPr>
            </w:pPr>
            <w:r w:rsidRPr="00CF50E9">
              <w:rPr>
                <w:rFonts w:asciiTheme="minorHAnsi" w:hAnsiTheme="minorHAnsi"/>
                <w:sz w:val="24"/>
                <w:szCs w:val="24"/>
              </w:rPr>
              <w:t>Liability for termination of internal labor (including requirements of Warn Act)</w:t>
            </w:r>
          </w:p>
          <w:p w:rsidR="00741765" w:rsidRPr="00C1195D" w:rsidRDefault="00741765" w:rsidP="00C1195D">
            <w:pPr>
              <w:pStyle w:val="ListParagraph"/>
              <w:widowControl/>
              <w:numPr>
                <w:ilvl w:val="0"/>
                <w:numId w:val="29"/>
              </w:numPr>
              <w:spacing w:after="0"/>
              <w:contextualSpacing w:val="0"/>
              <w:jc w:val="left"/>
              <w:rPr>
                <w:rFonts w:asciiTheme="minorHAnsi" w:hAnsiTheme="minorHAnsi"/>
                <w:sz w:val="24"/>
                <w:szCs w:val="24"/>
              </w:rPr>
            </w:pPr>
            <w:r w:rsidRPr="00CF50E9">
              <w:rPr>
                <w:rFonts w:asciiTheme="minorHAnsi" w:hAnsiTheme="minorHAnsi"/>
                <w:sz w:val="24"/>
                <w:szCs w:val="24"/>
              </w:rPr>
              <w:t>Special termination costs as identified in DFARS 252.249-7000</w:t>
            </w:r>
          </w:p>
        </w:tc>
        <w:tc>
          <w:tcPr>
            <w:tcW w:w="1800" w:type="dxa"/>
          </w:tcPr>
          <w:p w:rsidR="00A17794" w:rsidRPr="00CF50E9" w:rsidRDefault="00A17794" w:rsidP="00E62DB1">
            <w:pPr>
              <w:rPr>
                <w:rFonts w:asciiTheme="minorHAnsi" w:hAnsiTheme="minorHAnsi"/>
                <w:b/>
                <w:sz w:val="22"/>
              </w:rPr>
            </w:pPr>
          </w:p>
          <w:p w:rsidR="00A17794" w:rsidRPr="00CF50E9" w:rsidRDefault="00A17794" w:rsidP="00E62DB1">
            <w:pPr>
              <w:rPr>
                <w:rFonts w:asciiTheme="minorHAnsi" w:hAnsiTheme="minorHAnsi"/>
                <w:b/>
                <w:sz w:val="22"/>
              </w:rPr>
            </w:pPr>
          </w:p>
          <w:p w:rsidR="007A3E28" w:rsidRPr="00CF50E9" w:rsidRDefault="004A706D" w:rsidP="008A3536">
            <w:pPr>
              <w:jc w:val="center"/>
              <w:rPr>
                <w:rFonts w:asciiTheme="minorHAnsi" w:hAnsiTheme="minorHAnsi"/>
                <w:b/>
                <w:sz w:val="22"/>
              </w:rPr>
            </w:pPr>
            <w:r w:rsidRPr="00CF50E9">
              <w:rPr>
                <w:rFonts w:asciiTheme="minorHAnsi" w:hAnsiTheme="minorHAnsi"/>
                <w:b/>
                <w:sz w:val="22"/>
              </w:rPr>
              <w:object w:dxaOrig="1531" w:dyaOrig="991">
                <v:shape id="_x0000_i1036" type="#_x0000_t75" style="width:76.5pt;height:49.5pt" o:ole="">
                  <v:imagedata r:id="rId36" o:title=""/>
                </v:shape>
                <o:OLEObject Type="Embed" ProgID="Acrobat.Document.11" ShapeID="_x0000_i1036" DrawAspect="Icon" ObjectID="_1543175343" r:id="rId37"/>
              </w:object>
            </w:r>
          </w:p>
        </w:tc>
      </w:tr>
    </w:tbl>
    <w:p w:rsidR="00BB519B" w:rsidRPr="00CF50E9" w:rsidRDefault="00BB519B" w:rsidP="00C1195D">
      <w:pPr>
        <w:pStyle w:val="Heading3"/>
        <w:numPr>
          <w:ilvl w:val="0"/>
          <w:numId w:val="0"/>
        </w:numPr>
        <w:rPr>
          <w:rFonts w:asciiTheme="minorHAnsi" w:eastAsiaTheme="minorEastAsia" w:hAnsiTheme="minorHAnsi"/>
          <w:bCs w:val="0"/>
          <w:i/>
          <w:sz w:val="24"/>
          <w:szCs w:val="24"/>
        </w:rPr>
      </w:pPr>
      <w:bookmarkStart w:id="43" w:name="_Basis_of_Estimate"/>
      <w:bookmarkStart w:id="44" w:name="_Basis_of_Estimates"/>
      <w:bookmarkStart w:id="45" w:name="_Current_Cost_or"/>
      <w:bookmarkStart w:id="46" w:name="wp1208607"/>
      <w:bookmarkStart w:id="47" w:name="_Review_the_remaining"/>
      <w:bookmarkEnd w:id="43"/>
      <w:bookmarkEnd w:id="44"/>
      <w:bookmarkEnd w:id="45"/>
      <w:bookmarkEnd w:id="46"/>
      <w:bookmarkEnd w:id="47"/>
    </w:p>
    <w:sectPr w:rsidR="00BB519B" w:rsidRPr="00CF50E9" w:rsidSect="00011D6F">
      <w:headerReference w:type="even" r:id="rId38"/>
      <w:headerReference w:type="default" r:id="rId39"/>
      <w:footerReference w:type="even" r:id="rId40"/>
      <w:footerReference w:type="default" r:id="rId41"/>
      <w:headerReference w:type="first" r:id="rId42"/>
      <w:footerReference w:type="first" r:id="rId43"/>
      <w:pgSz w:w="12240" w:h="15840" w:code="1"/>
      <w:pgMar w:top="115" w:right="1152" w:bottom="1152" w:left="158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683" w:rsidRDefault="00965683" w:rsidP="006B3E68">
      <w:r>
        <w:separator/>
      </w:r>
    </w:p>
    <w:p w:rsidR="00965683" w:rsidRDefault="00965683" w:rsidP="006B3E68"/>
  </w:endnote>
  <w:endnote w:type="continuationSeparator" w:id="0">
    <w:p w:rsidR="00965683" w:rsidRDefault="00965683" w:rsidP="006B3E68">
      <w:r>
        <w:continuationSeparator/>
      </w:r>
    </w:p>
    <w:p w:rsidR="00965683" w:rsidRDefault="00965683" w:rsidP="006B3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F7122F">
    <w:pPr>
      <w:pStyle w:val="Footer"/>
      <w:jc w:val="center"/>
    </w:pPr>
  </w:p>
  <w:p w:rsidR="00A87BEC" w:rsidRDefault="00A87BEC" w:rsidP="00C93F8A">
    <w:pPr>
      <w:pStyle w:val="Footer"/>
      <w:jc w:val="center"/>
    </w:pPr>
  </w:p>
  <w:p w:rsidR="00A87BEC" w:rsidRDefault="00A87BEC" w:rsidP="00661CDC">
    <w:pPr>
      <w:pStyle w:val="Footer"/>
      <w:jc w:val="center"/>
    </w:pPr>
  </w:p>
  <w:p w:rsidR="00A87BEC" w:rsidRDefault="00A87BEC" w:rsidP="00D204B6">
    <w:pPr>
      <w:pStyle w:val="Footer"/>
      <w:jc w:val="center"/>
    </w:pPr>
  </w:p>
  <w:p w:rsidR="00A87BEC" w:rsidRDefault="00A87BEC" w:rsidP="009947CC">
    <w:pPr>
      <w:pStyle w:val="Footer"/>
      <w:jc w:val="center"/>
    </w:pPr>
  </w:p>
  <w:p w:rsidR="00A87BEC" w:rsidRDefault="00A87BEC" w:rsidP="00BD7F4B">
    <w:pPr>
      <w:pStyle w:val="Footer"/>
      <w:jc w:val="center"/>
    </w:pPr>
  </w:p>
  <w:p w:rsidR="00A87BEC" w:rsidRDefault="00A87BEC" w:rsidP="008D466A">
    <w:pPr>
      <w:pStyle w:val="Footer"/>
      <w:jc w:val="center"/>
    </w:pPr>
  </w:p>
  <w:p w:rsidR="00A87BEC" w:rsidRDefault="00A87BEC" w:rsidP="008F0D02">
    <w:pPr>
      <w:pStyle w:val="Footer"/>
      <w:jc w:val="center"/>
    </w:pPr>
  </w:p>
  <w:p w:rsidR="00A87BEC" w:rsidRDefault="00A87BEC" w:rsidP="00B80923">
    <w:pPr>
      <w:pStyle w:val="Footer"/>
      <w:jc w:val="center"/>
    </w:pPr>
  </w:p>
  <w:p w:rsidR="00A87BEC" w:rsidRDefault="00A87B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011D6F">
    <w:pPr>
      <w:pStyle w:val="Footer"/>
    </w:pPr>
  </w:p>
  <w:p w:rsidR="00A87BEC" w:rsidRDefault="00FD2AB8" w:rsidP="0010020C">
    <w:pPr>
      <w:pStyle w:val="Footer"/>
      <w:jc w:val="right"/>
    </w:pPr>
    <w:r>
      <w:t>Last Updated 12/1</w:t>
    </w:r>
    <w:r w:rsidR="00550D4C">
      <w:t>4</w:t>
    </w:r>
    <w:r w:rsidR="00A87BEC">
      <w:t>/2016</w:t>
    </w:r>
  </w:p>
  <w:p w:rsidR="00A87BEC" w:rsidRPr="002F0EF5" w:rsidRDefault="00965683">
    <w:pPr>
      <w:pStyle w:val="Footer"/>
      <w:jc w:val="right"/>
    </w:pPr>
    <w:sdt>
      <w:sdtPr>
        <w:id w:val="-965507629"/>
        <w:docPartObj>
          <w:docPartGallery w:val="Page Numbers (Bottom of Page)"/>
          <w:docPartUnique/>
        </w:docPartObj>
      </w:sdtPr>
      <w:sdtEndPr/>
      <w:sdtContent>
        <w:sdt>
          <w:sdtPr>
            <w:id w:val="860082579"/>
            <w:docPartObj>
              <w:docPartGallery w:val="Page Numbers (Top of Page)"/>
              <w:docPartUnique/>
            </w:docPartObj>
          </w:sdtPr>
          <w:sdtEndPr/>
          <w:sdtContent>
            <w:r w:rsidR="00A87BEC" w:rsidRPr="002F0EF5">
              <w:t xml:space="preserve">Page </w:t>
            </w:r>
            <w:r w:rsidR="00A87BEC" w:rsidRPr="002F0EF5">
              <w:rPr>
                <w:bCs/>
                <w:sz w:val="24"/>
                <w:szCs w:val="24"/>
              </w:rPr>
              <w:fldChar w:fldCharType="begin"/>
            </w:r>
            <w:r w:rsidR="00A87BEC" w:rsidRPr="002F0EF5">
              <w:rPr>
                <w:bCs/>
              </w:rPr>
              <w:instrText xml:space="preserve"> PAGE </w:instrText>
            </w:r>
            <w:r w:rsidR="00A87BEC" w:rsidRPr="002F0EF5">
              <w:rPr>
                <w:bCs/>
                <w:sz w:val="24"/>
                <w:szCs w:val="24"/>
              </w:rPr>
              <w:fldChar w:fldCharType="separate"/>
            </w:r>
            <w:r w:rsidR="00DE6AAE">
              <w:rPr>
                <w:bCs/>
                <w:noProof/>
              </w:rPr>
              <w:t>1</w:t>
            </w:r>
            <w:r w:rsidR="00A87BEC" w:rsidRPr="002F0EF5">
              <w:rPr>
                <w:bCs/>
                <w:sz w:val="24"/>
                <w:szCs w:val="24"/>
              </w:rPr>
              <w:fldChar w:fldCharType="end"/>
            </w:r>
            <w:r w:rsidR="00A87BEC" w:rsidRPr="002F0EF5">
              <w:t xml:space="preserve"> of </w:t>
            </w:r>
            <w:r w:rsidR="00A87BEC" w:rsidRPr="002F0EF5">
              <w:rPr>
                <w:bCs/>
                <w:sz w:val="24"/>
                <w:szCs w:val="24"/>
              </w:rPr>
              <w:fldChar w:fldCharType="begin"/>
            </w:r>
            <w:r w:rsidR="00A87BEC" w:rsidRPr="002F0EF5">
              <w:rPr>
                <w:bCs/>
              </w:rPr>
              <w:instrText xml:space="preserve"> NUMPAGES  </w:instrText>
            </w:r>
            <w:r w:rsidR="00A87BEC" w:rsidRPr="002F0EF5">
              <w:rPr>
                <w:bCs/>
                <w:sz w:val="24"/>
                <w:szCs w:val="24"/>
              </w:rPr>
              <w:fldChar w:fldCharType="separate"/>
            </w:r>
            <w:r w:rsidR="00DE6AAE">
              <w:rPr>
                <w:bCs/>
                <w:noProof/>
              </w:rPr>
              <w:t>11</w:t>
            </w:r>
            <w:r w:rsidR="00A87BEC" w:rsidRPr="002F0EF5">
              <w:rPr>
                <w:bCs/>
                <w:sz w:val="24"/>
                <w:szCs w:val="24"/>
              </w:rPr>
              <w:fldChar w:fldCharType="end"/>
            </w:r>
          </w:sdtContent>
        </w:sdt>
      </w:sdtContent>
    </w:sdt>
  </w:p>
  <w:p w:rsidR="00A87BEC" w:rsidRPr="005F232A" w:rsidRDefault="00A87BEC" w:rsidP="003D0FE8">
    <w:pPr>
      <w:pStyle w:val="Footer"/>
      <w:tabs>
        <w:tab w:val="clear" w:pos="4320"/>
        <w:tab w:val="clear" w:pos="8640"/>
        <w:tab w:val="right" w:pos="9360"/>
      </w:tabs>
      <w:rPr>
        <w:rFonts w:ascii="Times New Roman" w:hAnsi="Times New Roman"/>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F7122F">
    <w:pPr>
      <w:pStyle w:val="Footer"/>
      <w:jc w:val="center"/>
    </w:pPr>
  </w:p>
  <w:p w:rsidR="00A87BEC" w:rsidRDefault="00A87BEC" w:rsidP="00C93F8A">
    <w:pPr>
      <w:pStyle w:val="Footer"/>
      <w:jc w:val="center"/>
    </w:pPr>
  </w:p>
  <w:p w:rsidR="00A87BEC" w:rsidRDefault="00A87BEC" w:rsidP="00661CDC">
    <w:pPr>
      <w:pStyle w:val="Footer"/>
      <w:jc w:val="center"/>
    </w:pPr>
  </w:p>
  <w:p w:rsidR="00A87BEC" w:rsidRDefault="00A87BEC" w:rsidP="00D204B6">
    <w:pPr>
      <w:pStyle w:val="Footer"/>
      <w:jc w:val="center"/>
    </w:pPr>
  </w:p>
  <w:p w:rsidR="00A87BEC" w:rsidRDefault="00A87BEC" w:rsidP="009947CC">
    <w:pPr>
      <w:pStyle w:val="Footer"/>
      <w:jc w:val="center"/>
    </w:pPr>
  </w:p>
  <w:p w:rsidR="00A87BEC" w:rsidRDefault="00A87BEC" w:rsidP="00BD7F4B">
    <w:pPr>
      <w:pStyle w:val="Footer"/>
      <w:jc w:val="center"/>
    </w:pPr>
  </w:p>
  <w:p w:rsidR="00A87BEC" w:rsidRDefault="00A87BEC" w:rsidP="008D466A">
    <w:pPr>
      <w:pStyle w:val="Footer"/>
      <w:jc w:val="center"/>
    </w:pPr>
  </w:p>
  <w:p w:rsidR="00A87BEC" w:rsidRDefault="00A87BEC" w:rsidP="008F0D02">
    <w:pPr>
      <w:pStyle w:val="Footer"/>
      <w:jc w:val="center"/>
    </w:pPr>
  </w:p>
  <w:p w:rsidR="00A87BEC" w:rsidRDefault="00A87BEC" w:rsidP="00B80923">
    <w:pPr>
      <w:pStyle w:val="Footer"/>
      <w:jc w:val="center"/>
    </w:pPr>
  </w:p>
  <w:p w:rsidR="00A87BEC" w:rsidRDefault="00A87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683" w:rsidRDefault="00965683" w:rsidP="006B3E68">
      <w:r>
        <w:separator/>
      </w:r>
    </w:p>
    <w:p w:rsidR="00965683" w:rsidRDefault="00965683" w:rsidP="006B3E68"/>
  </w:footnote>
  <w:footnote w:type="continuationSeparator" w:id="0">
    <w:p w:rsidR="00965683" w:rsidRDefault="00965683" w:rsidP="006B3E68">
      <w:r>
        <w:continuationSeparator/>
      </w:r>
    </w:p>
    <w:p w:rsidR="00965683" w:rsidRDefault="00965683" w:rsidP="006B3E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F7122F">
    <w:pPr>
      <w:pStyle w:val="Header"/>
      <w:jc w:val="center"/>
    </w:pPr>
  </w:p>
  <w:p w:rsidR="00A87BEC" w:rsidRDefault="00A87BEC" w:rsidP="00C93F8A">
    <w:pPr>
      <w:pStyle w:val="Header"/>
      <w:jc w:val="center"/>
    </w:pPr>
  </w:p>
  <w:p w:rsidR="00A87BEC" w:rsidRDefault="00A87BEC" w:rsidP="00661CDC">
    <w:pPr>
      <w:pStyle w:val="Header"/>
      <w:jc w:val="center"/>
    </w:pPr>
  </w:p>
  <w:p w:rsidR="00A87BEC" w:rsidRDefault="00A87BEC" w:rsidP="00D204B6">
    <w:pPr>
      <w:pStyle w:val="Header"/>
      <w:jc w:val="center"/>
    </w:pPr>
  </w:p>
  <w:p w:rsidR="00A87BEC" w:rsidRDefault="00A87BEC" w:rsidP="009947CC">
    <w:pPr>
      <w:pStyle w:val="Header"/>
      <w:jc w:val="center"/>
    </w:pPr>
  </w:p>
  <w:p w:rsidR="00A87BEC" w:rsidRDefault="00A87BEC" w:rsidP="00BD7F4B">
    <w:pPr>
      <w:pStyle w:val="Header"/>
      <w:jc w:val="center"/>
    </w:pPr>
  </w:p>
  <w:p w:rsidR="00A87BEC" w:rsidRDefault="00A87BEC" w:rsidP="008D466A">
    <w:pPr>
      <w:pStyle w:val="Header"/>
      <w:jc w:val="center"/>
    </w:pPr>
  </w:p>
  <w:p w:rsidR="00A87BEC" w:rsidRDefault="00965683" w:rsidP="008F0D02">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9490" o:spid="_x0000_s2050" type="#_x0000_t136" style="position:absolute;left:0;text-align:left;margin-left:0;margin-top:0;width:502.5pt;height:167.5pt;rotation:315;z-index:-251655168;mso-position-horizontal:center;mso-position-horizontal-relative:margin;mso-position-vertical:center;mso-position-vertical-relative:margin" o:allowincell="f" fillcolor="#7f7f7f [1612]" stroked="f">
          <v:fill opacity=".5"/>
          <v:textpath style="font-family:&quot;Arial&quot;;font-size:1pt" string="GUIDE"/>
          <w10:wrap anchorx="margin" anchory="margin"/>
        </v:shape>
      </w:pict>
    </w:r>
  </w:p>
  <w:p w:rsidR="00A87BEC" w:rsidRDefault="00A87BEC" w:rsidP="00B80923">
    <w:pPr>
      <w:pStyle w:val="Header"/>
      <w:jc w:val="center"/>
    </w:pPr>
  </w:p>
  <w:p w:rsidR="00A87BEC" w:rsidRDefault="00A87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011D6F">
    <w:pPr>
      <w:pStyle w:val="Header"/>
    </w:pPr>
  </w:p>
  <w:p w:rsidR="00A87BEC" w:rsidRDefault="00A87BEC" w:rsidP="00011D6F">
    <w:pPr>
      <w:pStyle w:val="Header"/>
      <w:jc w:val="right"/>
    </w:pPr>
    <w:r>
      <w:rPr>
        <w:noProof/>
      </w:rPr>
      <w:drawing>
        <wp:inline distT="0" distB="0" distL="0" distR="0" wp14:anchorId="134B90D4" wp14:editId="54FFC006">
          <wp:extent cx="2876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76550" cy="590550"/>
                  </a:xfrm>
                  <a:prstGeom prst="rect">
                    <a:avLst/>
                  </a:prstGeom>
                </pic:spPr>
              </pic:pic>
            </a:graphicData>
          </a:graphic>
        </wp:inline>
      </w:drawing>
    </w:r>
  </w:p>
  <w:p w:rsidR="00A87BEC" w:rsidRDefault="00965683" w:rsidP="00011D6F">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9491" o:spid="_x0000_s2051" type="#_x0000_t136" style="position:absolute;left:0;text-align:left;margin-left:0;margin-top:0;width:502.5pt;height:167.5pt;rotation:315;z-index:-251653120;mso-position-horizontal:center;mso-position-horizontal-relative:margin;mso-position-vertical:center;mso-position-vertical-relative:margin" o:allowincell="f" fillcolor="#7f7f7f [1612]" stroked="f">
          <v:fill opacity=".5"/>
          <v:textpath style="font-family:&quot;Arial&quot;;font-size:1pt" string="GUID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BEC" w:rsidRDefault="00A87BEC" w:rsidP="00F7122F">
    <w:pPr>
      <w:pStyle w:val="Header"/>
      <w:jc w:val="center"/>
    </w:pPr>
  </w:p>
  <w:p w:rsidR="00A87BEC" w:rsidRDefault="00A87BEC" w:rsidP="00C93F8A">
    <w:pPr>
      <w:pStyle w:val="Header"/>
      <w:jc w:val="center"/>
    </w:pPr>
  </w:p>
  <w:p w:rsidR="00A87BEC" w:rsidRDefault="00A87BEC" w:rsidP="00661CDC">
    <w:pPr>
      <w:pStyle w:val="Header"/>
      <w:jc w:val="center"/>
    </w:pPr>
  </w:p>
  <w:p w:rsidR="00A87BEC" w:rsidRDefault="00A87BEC" w:rsidP="00B144B7">
    <w:pPr>
      <w:pStyle w:val="Header"/>
      <w:jc w:val="right"/>
    </w:pPr>
    <w:r>
      <w:ptab w:relativeTo="margin" w:alignment="center" w:leader="none"/>
    </w:r>
    <w:r>
      <w:ptab w:relativeTo="margin" w:alignment="right" w:leader="none"/>
    </w:r>
    <w:r>
      <w:rPr>
        <w:noProof/>
      </w:rPr>
      <w:drawing>
        <wp:inline distT="0" distB="0" distL="0" distR="0" wp14:anchorId="6130CF40" wp14:editId="288BBE8A">
          <wp:extent cx="28765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76550" cy="590550"/>
                  </a:xfrm>
                  <a:prstGeom prst="rect">
                    <a:avLst/>
                  </a:prstGeom>
                </pic:spPr>
              </pic:pic>
            </a:graphicData>
          </a:graphic>
        </wp:inline>
      </w:drawing>
    </w:r>
    <w:r w:rsidR="0096568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9489" o:spid="_x0000_s2049" type="#_x0000_t136" style="position:absolute;left:0;text-align:left;margin-left:0;margin-top:0;width:502.5pt;height:167.5pt;rotation:315;z-index:-251657216;mso-position-horizontal:center;mso-position-horizontal-relative:margin;mso-position-vertical:center;mso-position-vertical-relative:margin" o:allowincell="f" fillcolor="#7f7f7f [1612]" stroked="f">
          <v:fill opacity=".5"/>
          <v:textpath style="font-family:&quot;Arial&quot;;font-size:1pt" string="GUID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3019F2"/>
    <w:lvl w:ilvl="0">
      <w:start w:val="1"/>
      <w:numFmt w:val="decimal"/>
      <w:pStyle w:val="ListNumber"/>
      <w:lvlText w:val="%1."/>
      <w:lvlJc w:val="left"/>
      <w:pPr>
        <w:tabs>
          <w:tab w:val="num" w:pos="2700"/>
        </w:tabs>
        <w:ind w:left="2700" w:hanging="360"/>
      </w:pPr>
      <w:rPr>
        <w:rFonts w:cs="Times New Roman"/>
      </w:rPr>
    </w:lvl>
  </w:abstractNum>
  <w:abstractNum w:abstractNumId="1" w15:restartNumberingAfterBreak="0">
    <w:nsid w:val="FFFFFF7D"/>
    <w:multiLevelType w:val="singleLevel"/>
    <w:tmpl w:val="FF16ADB0"/>
    <w:lvl w:ilvl="0">
      <w:start w:val="1"/>
      <w:numFmt w:val="decimal"/>
      <w:pStyle w:val="ListBullet4"/>
      <w:lvlText w:val="%1."/>
      <w:lvlJc w:val="left"/>
      <w:pPr>
        <w:tabs>
          <w:tab w:val="num" w:pos="1440"/>
        </w:tabs>
        <w:ind w:left="1440" w:hanging="360"/>
      </w:pPr>
      <w:rPr>
        <w:rFonts w:cs="Times New Roman"/>
      </w:rPr>
    </w:lvl>
  </w:abstractNum>
  <w:abstractNum w:abstractNumId="2" w15:restartNumberingAfterBreak="0">
    <w:nsid w:val="FFFFFF80"/>
    <w:multiLevelType w:val="singleLevel"/>
    <w:tmpl w:val="4814ACE4"/>
    <w:lvl w:ilvl="0">
      <w:start w:val="1"/>
      <w:numFmt w:val="bullet"/>
      <w:pStyle w:val="ListBullet3"/>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CCE7208"/>
    <w:lvl w:ilvl="0">
      <w:start w:val="1"/>
      <w:numFmt w:val="bullet"/>
      <w:pStyle w:val="ListBullet"/>
      <w:lvlText w:val=""/>
      <w:lvlJc w:val="left"/>
      <w:pPr>
        <w:tabs>
          <w:tab w:val="num" w:pos="1440"/>
        </w:tabs>
        <w:ind w:left="1440" w:hanging="360"/>
      </w:pPr>
      <w:rPr>
        <w:rFonts w:ascii="Symbol" w:hAnsi="Symbol" w:hint="default"/>
      </w:rPr>
    </w:lvl>
  </w:abstractNum>
  <w:abstractNum w:abstractNumId="4" w15:restartNumberingAfterBreak="0">
    <w:nsid w:val="FFFFFF89"/>
    <w:multiLevelType w:val="singleLevel"/>
    <w:tmpl w:val="1BC240FA"/>
    <w:lvl w:ilvl="0">
      <w:start w:val="1"/>
      <w:numFmt w:val="bullet"/>
      <w:pStyle w:val="ListBullet2"/>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A34641EA"/>
    <w:lvl w:ilvl="0">
      <w:start w:val="1"/>
      <w:numFmt w:val="decimal"/>
      <w:pStyle w:val="ListNumber2"/>
      <w:lvlText w:val="%1.0"/>
      <w:lvlJc w:val="left"/>
      <w:pPr>
        <w:ind w:left="360" w:hanging="360"/>
      </w:pPr>
      <w:rPr>
        <w:rFonts w:cs="Times New Roman" w:hint="default"/>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6" w15:restartNumberingAfterBreak="0">
    <w:nsid w:val="063A145B"/>
    <w:multiLevelType w:val="hybridMultilevel"/>
    <w:tmpl w:val="38E4F3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056A6B"/>
    <w:multiLevelType w:val="hybridMultilevel"/>
    <w:tmpl w:val="ECBECE16"/>
    <w:lvl w:ilvl="0" w:tplc="65609D24">
      <w:start w:val="1"/>
      <w:numFmt w:val="bullet"/>
      <w:lvlText w:val=""/>
      <w:lvlJc w:val="left"/>
      <w:pPr>
        <w:tabs>
          <w:tab w:val="num" w:pos="302"/>
        </w:tabs>
        <w:ind w:left="302" w:firstLine="432"/>
      </w:pPr>
      <w:rPr>
        <w:rFonts w:ascii="Symbol" w:hAnsi="Symbol" w:hint="default"/>
      </w:rPr>
    </w:lvl>
    <w:lvl w:ilvl="1" w:tplc="EAFA0912">
      <w:start w:val="1"/>
      <w:numFmt w:val="bullet"/>
      <w:pStyle w:val="TableBullet2ndLevel"/>
      <w:lvlText w:val="o"/>
      <w:lvlJc w:val="left"/>
      <w:pPr>
        <w:tabs>
          <w:tab w:val="num" w:pos="1440"/>
        </w:tabs>
        <w:ind w:left="1440" w:hanging="360"/>
      </w:pPr>
      <w:rPr>
        <w:rFonts w:ascii="Courier New" w:hAnsi="Courier New" w:hint="default"/>
      </w:rPr>
    </w:lvl>
    <w:lvl w:ilvl="2" w:tplc="367ECB4C" w:tentative="1">
      <w:start w:val="1"/>
      <w:numFmt w:val="bullet"/>
      <w:lvlText w:val=""/>
      <w:lvlJc w:val="left"/>
      <w:pPr>
        <w:tabs>
          <w:tab w:val="num" w:pos="2160"/>
        </w:tabs>
        <w:ind w:left="2160" w:hanging="360"/>
      </w:pPr>
      <w:rPr>
        <w:rFonts w:ascii="Wingdings" w:hAnsi="Wingdings" w:hint="default"/>
      </w:rPr>
    </w:lvl>
    <w:lvl w:ilvl="3" w:tplc="D1C85BD2" w:tentative="1">
      <w:start w:val="1"/>
      <w:numFmt w:val="bullet"/>
      <w:lvlText w:val=""/>
      <w:lvlJc w:val="left"/>
      <w:pPr>
        <w:tabs>
          <w:tab w:val="num" w:pos="2880"/>
        </w:tabs>
        <w:ind w:left="2880" w:hanging="360"/>
      </w:pPr>
      <w:rPr>
        <w:rFonts w:ascii="Symbol" w:hAnsi="Symbol" w:hint="default"/>
      </w:rPr>
    </w:lvl>
    <w:lvl w:ilvl="4" w:tplc="17521882" w:tentative="1">
      <w:start w:val="1"/>
      <w:numFmt w:val="bullet"/>
      <w:lvlText w:val="o"/>
      <w:lvlJc w:val="left"/>
      <w:pPr>
        <w:tabs>
          <w:tab w:val="num" w:pos="3600"/>
        </w:tabs>
        <w:ind w:left="3600" w:hanging="360"/>
      </w:pPr>
      <w:rPr>
        <w:rFonts w:ascii="Courier New" w:hAnsi="Courier New" w:hint="default"/>
      </w:rPr>
    </w:lvl>
    <w:lvl w:ilvl="5" w:tplc="A648BCD8" w:tentative="1">
      <w:start w:val="1"/>
      <w:numFmt w:val="bullet"/>
      <w:lvlText w:val=""/>
      <w:lvlJc w:val="left"/>
      <w:pPr>
        <w:tabs>
          <w:tab w:val="num" w:pos="4320"/>
        </w:tabs>
        <w:ind w:left="4320" w:hanging="360"/>
      </w:pPr>
      <w:rPr>
        <w:rFonts w:ascii="Wingdings" w:hAnsi="Wingdings" w:hint="default"/>
      </w:rPr>
    </w:lvl>
    <w:lvl w:ilvl="6" w:tplc="39889AFA" w:tentative="1">
      <w:start w:val="1"/>
      <w:numFmt w:val="bullet"/>
      <w:lvlText w:val=""/>
      <w:lvlJc w:val="left"/>
      <w:pPr>
        <w:tabs>
          <w:tab w:val="num" w:pos="5040"/>
        </w:tabs>
        <w:ind w:left="5040" w:hanging="360"/>
      </w:pPr>
      <w:rPr>
        <w:rFonts w:ascii="Symbol" w:hAnsi="Symbol" w:hint="default"/>
      </w:rPr>
    </w:lvl>
    <w:lvl w:ilvl="7" w:tplc="E6F28C02" w:tentative="1">
      <w:start w:val="1"/>
      <w:numFmt w:val="bullet"/>
      <w:lvlText w:val="o"/>
      <w:lvlJc w:val="left"/>
      <w:pPr>
        <w:tabs>
          <w:tab w:val="num" w:pos="5760"/>
        </w:tabs>
        <w:ind w:left="5760" w:hanging="360"/>
      </w:pPr>
      <w:rPr>
        <w:rFonts w:ascii="Courier New" w:hAnsi="Courier New" w:hint="default"/>
      </w:rPr>
    </w:lvl>
    <w:lvl w:ilvl="8" w:tplc="CD82684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47D89"/>
    <w:multiLevelType w:val="multilevel"/>
    <w:tmpl w:val="914ED91E"/>
    <w:lvl w:ilvl="0">
      <w:start w:val="1"/>
      <w:numFmt w:val="decimal"/>
      <w:pStyle w:val="Heading1"/>
      <w:lvlText w:val="%1.0"/>
      <w:lvlJc w:val="left"/>
      <w:pPr>
        <w:ind w:left="450" w:hanging="360"/>
      </w:pPr>
      <w:rPr>
        <w:rFonts w:hint="default"/>
        <w:sz w:val="30"/>
        <w:szCs w:val="30"/>
      </w:rPr>
    </w:lvl>
    <w:lvl w:ilvl="1">
      <w:start w:val="1"/>
      <w:numFmt w:val="decimal"/>
      <w:pStyle w:val="Heading2"/>
      <w:lvlText w:val="%1.%2"/>
      <w:lvlJc w:val="left"/>
      <w:pPr>
        <w:ind w:left="576" w:hanging="576"/>
      </w:pPr>
    </w:lvl>
    <w:lvl w:ilvl="2">
      <w:start w:val="1"/>
      <w:numFmt w:val="decimal"/>
      <w:pStyle w:val="Heading3"/>
      <w:lvlText w:val="%1.%2.%3"/>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B34554"/>
    <w:multiLevelType w:val="hybridMultilevel"/>
    <w:tmpl w:val="DCCAE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D70AB"/>
    <w:multiLevelType w:val="hybridMultilevel"/>
    <w:tmpl w:val="970C40C4"/>
    <w:lvl w:ilvl="0" w:tplc="76CAA6A8">
      <w:start w:val="1"/>
      <w:numFmt w:val="decimal"/>
      <w:lvlText w:val="(%1)"/>
      <w:lvlJc w:val="left"/>
      <w:pPr>
        <w:ind w:left="720" w:hanging="360"/>
      </w:pPr>
      <w:rPr>
        <w:rFonts w:hint="default"/>
      </w:rPr>
    </w:lvl>
    <w:lvl w:ilvl="1" w:tplc="0D3C34CA">
      <w:start w:val="1"/>
      <w:numFmt w:val="lowerRoman"/>
      <w:lvlText w:val="(%2)"/>
      <w:lvlJc w:val="left"/>
      <w:pPr>
        <w:ind w:left="1800" w:hanging="720"/>
      </w:pPr>
      <w:rPr>
        <w:rFonts w:hint="default"/>
      </w:rPr>
    </w:lvl>
    <w:lvl w:ilvl="2" w:tplc="025E0DB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27158"/>
    <w:multiLevelType w:val="hybridMultilevel"/>
    <w:tmpl w:val="1F9286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0B458B2"/>
    <w:multiLevelType w:val="hybridMultilevel"/>
    <w:tmpl w:val="00E2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D4130"/>
    <w:multiLevelType w:val="hybridMultilevel"/>
    <w:tmpl w:val="1DCA2048"/>
    <w:lvl w:ilvl="0" w:tplc="EE90C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3711D"/>
    <w:multiLevelType w:val="hybridMultilevel"/>
    <w:tmpl w:val="82A44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D24F9"/>
    <w:multiLevelType w:val="hybridMultilevel"/>
    <w:tmpl w:val="3564A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B0B"/>
    <w:multiLevelType w:val="hybridMultilevel"/>
    <w:tmpl w:val="4872CB9A"/>
    <w:lvl w:ilvl="0" w:tplc="8BB646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B37132"/>
    <w:multiLevelType w:val="hybridMultilevel"/>
    <w:tmpl w:val="E7D6B888"/>
    <w:lvl w:ilvl="0" w:tplc="B69E3A26">
      <w:start w:val="6"/>
      <w:numFmt w:val="decimal"/>
      <w:pStyle w:val="StyleHeading5"/>
      <w:lvlText w:val="%1)"/>
      <w:lvlJc w:val="left"/>
      <w:pPr>
        <w:tabs>
          <w:tab w:val="num" w:pos="720"/>
        </w:tabs>
        <w:ind w:left="720" w:hanging="360"/>
      </w:pPr>
      <w:rPr>
        <w:rFonts w:cs="Times New Roman" w:hint="default"/>
      </w:rPr>
    </w:lvl>
    <w:lvl w:ilvl="1" w:tplc="1DDE32B0" w:tentative="1">
      <w:start w:val="1"/>
      <w:numFmt w:val="lowerLetter"/>
      <w:lvlText w:val="%2."/>
      <w:lvlJc w:val="left"/>
      <w:pPr>
        <w:tabs>
          <w:tab w:val="num" w:pos="1440"/>
        </w:tabs>
        <w:ind w:left="1440" w:hanging="360"/>
      </w:pPr>
      <w:rPr>
        <w:rFonts w:cs="Times New Roman"/>
      </w:rPr>
    </w:lvl>
    <w:lvl w:ilvl="2" w:tplc="E0ACEA6A" w:tentative="1">
      <w:start w:val="1"/>
      <w:numFmt w:val="lowerRoman"/>
      <w:lvlText w:val="%3."/>
      <w:lvlJc w:val="right"/>
      <w:pPr>
        <w:tabs>
          <w:tab w:val="num" w:pos="2160"/>
        </w:tabs>
        <w:ind w:left="2160" w:hanging="180"/>
      </w:pPr>
      <w:rPr>
        <w:rFonts w:cs="Times New Roman"/>
      </w:rPr>
    </w:lvl>
    <w:lvl w:ilvl="3" w:tplc="7F7AF7BA" w:tentative="1">
      <w:start w:val="1"/>
      <w:numFmt w:val="decimal"/>
      <w:lvlText w:val="%4."/>
      <w:lvlJc w:val="left"/>
      <w:pPr>
        <w:tabs>
          <w:tab w:val="num" w:pos="2880"/>
        </w:tabs>
        <w:ind w:left="2880" w:hanging="360"/>
      </w:pPr>
      <w:rPr>
        <w:rFonts w:cs="Times New Roman"/>
      </w:rPr>
    </w:lvl>
    <w:lvl w:ilvl="4" w:tplc="37F05F7C" w:tentative="1">
      <w:start w:val="1"/>
      <w:numFmt w:val="lowerLetter"/>
      <w:lvlText w:val="%5."/>
      <w:lvlJc w:val="left"/>
      <w:pPr>
        <w:tabs>
          <w:tab w:val="num" w:pos="3600"/>
        </w:tabs>
        <w:ind w:left="3600" w:hanging="360"/>
      </w:pPr>
      <w:rPr>
        <w:rFonts w:cs="Times New Roman"/>
      </w:rPr>
    </w:lvl>
    <w:lvl w:ilvl="5" w:tplc="B128DFE2" w:tentative="1">
      <w:start w:val="1"/>
      <w:numFmt w:val="lowerRoman"/>
      <w:lvlText w:val="%6."/>
      <w:lvlJc w:val="right"/>
      <w:pPr>
        <w:tabs>
          <w:tab w:val="num" w:pos="4320"/>
        </w:tabs>
        <w:ind w:left="4320" w:hanging="180"/>
      </w:pPr>
      <w:rPr>
        <w:rFonts w:cs="Times New Roman"/>
      </w:rPr>
    </w:lvl>
    <w:lvl w:ilvl="6" w:tplc="90547B04" w:tentative="1">
      <w:start w:val="1"/>
      <w:numFmt w:val="decimal"/>
      <w:lvlText w:val="%7."/>
      <w:lvlJc w:val="left"/>
      <w:pPr>
        <w:tabs>
          <w:tab w:val="num" w:pos="5040"/>
        </w:tabs>
        <w:ind w:left="5040" w:hanging="360"/>
      </w:pPr>
      <w:rPr>
        <w:rFonts w:cs="Times New Roman"/>
      </w:rPr>
    </w:lvl>
    <w:lvl w:ilvl="7" w:tplc="CDCA4B18" w:tentative="1">
      <w:start w:val="1"/>
      <w:numFmt w:val="lowerLetter"/>
      <w:lvlText w:val="%8."/>
      <w:lvlJc w:val="left"/>
      <w:pPr>
        <w:tabs>
          <w:tab w:val="num" w:pos="5760"/>
        </w:tabs>
        <w:ind w:left="5760" w:hanging="360"/>
      </w:pPr>
      <w:rPr>
        <w:rFonts w:cs="Times New Roman"/>
      </w:rPr>
    </w:lvl>
    <w:lvl w:ilvl="8" w:tplc="46F829BA" w:tentative="1">
      <w:start w:val="1"/>
      <w:numFmt w:val="lowerRoman"/>
      <w:lvlText w:val="%9."/>
      <w:lvlJc w:val="right"/>
      <w:pPr>
        <w:tabs>
          <w:tab w:val="num" w:pos="6480"/>
        </w:tabs>
        <w:ind w:left="6480" w:hanging="180"/>
      </w:pPr>
      <w:rPr>
        <w:rFonts w:cs="Times New Roman"/>
      </w:rPr>
    </w:lvl>
  </w:abstractNum>
  <w:abstractNum w:abstractNumId="18" w15:restartNumberingAfterBreak="0">
    <w:nsid w:val="53B87C5A"/>
    <w:multiLevelType w:val="hybridMultilevel"/>
    <w:tmpl w:val="D51C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974695"/>
    <w:multiLevelType w:val="hybridMultilevel"/>
    <w:tmpl w:val="05443A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613AC"/>
    <w:multiLevelType w:val="hybridMultilevel"/>
    <w:tmpl w:val="C924F7C0"/>
    <w:lvl w:ilvl="0" w:tplc="76CAA6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666BCE"/>
    <w:multiLevelType w:val="multilevel"/>
    <w:tmpl w:val="9432E584"/>
    <w:styleLink w:val="Myoutline"/>
    <w:lvl w:ilvl="0">
      <w:start w:val="1"/>
      <w:numFmt w:val="decimal"/>
      <w:pStyle w:val="ListNumber4"/>
      <w:lvlText w:val="%1."/>
      <w:legacy w:legacy="1" w:legacySpace="360" w:legacyIndent="360"/>
      <w:lvlJc w:val="left"/>
      <w:pPr>
        <w:ind w:left="360" w:hanging="360"/>
      </w:pPr>
      <w:rPr>
        <w:rFonts w:cs="Times New Roman"/>
      </w:rPr>
    </w:lvl>
    <w:lvl w:ilvl="1">
      <w:start w:val="1"/>
      <w:numFmt w:val="lowerLetter"/>
      <w:lvlText w:val="%2."/>
      <w:legacy w:legacy="1" w:legacySpace="360" w:legacyIndent="360"/>
      <w:lvlJc w:val="left"/>
      <w:pPr>
        <w:ind w:left="720" w:hanging="360"/>
      </w:pPr>
      <w:rPr>
        <w:rFonts w:cs="Times New Roman"/>
      </w:rPr>
    </w:lvl>
    <w:lvl w:ilvl="2">
      <w:start w:val="1"/>
      <w:numFmt w:val="lowerRoman"/>
      <w:lvlText w:val="%3."/>
      <w:legacy w:legacy="1" w:legacySpace="360" w:legacyIndent="180"/>
      <w:lvlJc w:val="left"/>
      <w:pPr>
        <w:ind w:left="900" w:hanging="180"/>
      </w:pPr>
      <w:rPr>
        <w:rFonts w:cs="Times New Roman"/>
      </w:rPr>
    </w:lvl>
    <w:lvl w:ilvl="3">
      <w:start w:val="1"/>
      <w:numFmt w:val="decimal"/>
      <w:lvlText w:val="%4."/>
      <w:legacy w:legacy="1" w:legacySpace="360" w:legacyIndent="360"/>
      <w:lvlJc w:val="left"/>
      <w:pPr>
        <w:ind w:left="1260" w:hanging="360"/>
      </w:pPr>
      <w:rPr>
        <w:rFonts w:cs="Times New Roman"/>
      </w:rPr>
    </w:lvl>
    <w:lvl w:ilvl="4">
      <w:start w:val="1"/>
      <w:numFmt w:val="lowerLetter"/>
      <w:lvlText w:val="%5."/>
      <w:legacy w:legacy="1" w:legacySpace="360" w:legacyIndent="360"/>
      <w:lvlJc w:val="left"/>
      <w:pPr>
        <w:ind w:left="1620" w:hanging="360"/>
      </w:pPr>
      <w:rPr>
        <w:rFonts w:cs="Times New Roman"/>
      </w:rPr>
    </w:lvl>
    <w:lvl w:ilvl="5">
      <w:start w:val="1"/>
      <w:numFmt w:val="lowerRoman"/>
      <w:lvlText w:val="%6."/>
      <w:legacy w:legacy="1" w:legacySpace="360" w:legacyIndent="180"/>
      <w:lvlJc w:val="left"/>
      <w:pPr>
        <w:ind w:left="1800" w:hanging="180"/>
      </w:pPr>
      <w:rPr>
        <w:rFonts w:cs="Times New Roman"/>
      </w:rPr>
    </w:lvl>
    <w:lvl w:ilvl="6">
      <w:start w:val="1"/>
      <w:numFmt w:val="decimal"/>
      <w:lvlText w:val="%7."/>
      <w:legacy w:legacy="1" w:legacySpace="360" w:legacyIndent="360"/>
      <w:lvlJc w:val="left"/>
      <w:pPr>
        <w:ind w:left="2160" w:hanging="360"/>
      </w:pPr>
      <w:rPr>
        <w:rFonts w:cs="Times New Roman"/>
      </w:rPr>
    </w:lvl>
    <w:lvl w:ilvl="7">
      <w:start w:val="1"/>
      <w:numFmt w:val="lowerLetter"/>
      <w:lvlText w:val="%8."/>
      <w:legacy w:legacy="1" w:legacySpace="360" w:legacyIndent="360"/>
      <w:lvlJc w:val="left"/>
      <w:pPr>
        <w:ind w:left="2520" w:hanging="360"/>
      </w:pPr>
      <w:rPr>
        <w:rFonts w:cs="Times New Roman"/>
      </w:rPr>
    </w:lvl>
    <w:lvl w:ilvl="8">
      <w:start w:val="1"/>
      <w:numFmt w:val="lowerRoman"/>
      <w:lvlText w:val="%9."/>
      <w:legacy w:legacy="1" w:legacySpace="360" w:legacyIndent="180"/>
      <w:lvlJc w:val="left"/>
      <w:pPr>
        <w:ind w:left="2700" w:hanging="180"/>
      </w:pPr>
      <w:rPr>
        <w:rFonts w:cs="Times New Roman"/>
      </w:rPr>
    </w:lvl>
  </w:abstractNum>
  <w:abstractNum w:abstractNumId="22" w15:restartNumberingAfterBreak="0">
    <w:nsid w:val="5DB108E9"/>
    <w:multiLevelType w:val="hybridMultilevel"/>
    <w:tmpl w:val="04BAB102"/>
    <w:lvl w:ilvl="0" w:tplc="9EF832E8">
      <w:start w:val="1"/>
      <w:numFmt w:val="bullet"/>
      <w:pStyle w:val="BullList"/>
      <w:lvlText w:val=""/>
      <w:lvlJc w:val="left"/>
      <w:pPr>
        <w:tabs>
          <w:tab w:val="num" w:pos="720"/>
        </w:tabs>
        <w:ind w:left="720" w:hanging="360"/>
      </w:pPr>
      <w:rPr>
        <w:rFonts w:ascii="Symbol" w:hAnsi="Symbol" w:hint="default"/>
        <w:kern w:val="16"/>
      </w:rPr>
    </w:lvl>
    <w:lvl w:ilvl="1" w:tplc="7ADA8ECE" w:tentative="1">
      <w:start w:val="1"/>
      <w:numFmt w:val="bullet"/>
      <w:lvlText w:val="o"/>
      <w:lvlJc w:val="left"/>
      <w:pPr>
        <w:tabs>
          <w:tab w:val="num" w:pos="1440"/>
        </w:tabs>
        <w:ind w:left="1440" w:hanging="360"/>
      </w:pPr>
      <w:rPr>
        <w:rFonts w:ascii="Courier New" w:hAnsi="Courier New" w:hint="default"/>
      </w:rPr>
    </w:lvl>
    <w:lvl w:ilvl="2" w:tplc="D9F8A618" w:tentative="1">
      <w:start w:val="1"/>
      <w:numFmt w:val="bullet"/>
      <w:lvlText w:val=""/>
      <w:lvlJc w:val="left"/>
      <w:pPr>
        <w:tabs>
          <w:tab w:val="num" w:pos="2160"/>
        </w:tabs>
        <w:ind w:left="2160" w:hanging="360"/>
      </w:pPr>
      <w:rPr>
        <w:rFonts w:ascii="Wingdings" w:hAnsi="Wingdings" w:hint="default"/>
      </w:rPr>
    </w:lvl>
    <w:lvl w:ilvl="3" w:tplc="5300BFC0" w:tentative="1">
      <w:start w:val="1"/>
      <w:numFmt w:val="bullet"/>
      <w:lvlText w:val=""/>
      <w:lvlJc w:val="left"/>
      <w:pPr>
        <w:tabs>
          <w:tab w:val="num" w:pos="2880"/>
        </w:tabs>
        <w:ind w:left="2880" w:hanging="360"/>
      </w:pPr>
      <w:rPr>
        <w:rFonts w:ascii="Symbol" w:hAnsi="Symbol" w:hint="default"/>
      </w:rPr>
    </w:lvl>
    <w:lvl w:ilvl="4" w:tplc="C7A6D384" w:tentative="1">
      <w:start w:val="1"/>
      <w:numFmt w:val="bullet"/>
      <w:lvlText w:val="o"/>
      <w:lvlJc w:val="left"/>
      <w:pPr>
        <w:tabs>
          <w:tab w:val="num" w:pos="3600"/>
        </w:tabs>
        <w:ind w:left="3600" w:hanging="360"/>
      </w:pPr>
      <w:rPr>
        <w:rFonts w:ascii="Courier New" w:hAnsi="Courier New" w:hint="default"/>
      </w:rPr>
    </w:lvl>
    <w:lvl w:ilvl="5" w:tplc="F532059E" w:tentative="1">
      <w:start w:val="1"/>
      <w:numFmt w:val="bullet"/>
      <w:lvlText w:val=""/>
      <w:lvlJc w:val="left"/>
      <w:pPr>
        <w:tabs>
          <w:tab w:val="num" w:pos="4320"/>
        </w:tabs>
        <w:ind w:left="4320" w:hanging="360"/>
      </w:pPr>
      <w:rPr>
        <w:rFonts w:ascii="Wingdings" w:hAnsi="Wingdings" w:hint="default"/>
      </w:rPr>
    </w:lvl>
    <w:lvl w:ilvl="6" w:tplc="F1829E7E" w:tentative="1">
      <w:start w:val="1"/>
      <w:numFmt w:val="bullet"/>
      <w:lvlText w:val=""/>
      <w:lvlJc w:val="left"/>
      <w:pPr>
        <w:tabs>
          <w:tab w:val="num" w:pos="5040"/>
        </w:tabs>
        <w:ind w:left="5040" w:hanging="360"/>
      </w:pPr>
      <w:rPr>
        <w:rFonts w:ascii="Symbol" w:hAnsi="Symbol" w:hint="default"/>
      </w:rPr>
    </w:lvl>
    <w:lvl w:ilvl="7" w:tplc="D64229A8" w:tentative="1">
      <w:start w:val="1"/>
      <w:numFmt w:val="bullet"/>
      <w:lvlText w:val="o"/>
      <w:lvlJc w:val="left"/>
      <w:pPr>
        <w:tabs>
          <w:tab w:val="num" w:pos="5760"/>
        </w:tabs>
        <w:ind w:left="5760" w:hanging="360"/>
      </w:pPr>
      <w:rPr>
        <w:rFonts w:ascii="Courier New" w:hAnsi="Courier New" w:hint="default"/>
      </w:rPr>
    </w:lvl>
    <w:lvl w:ilvl="8" w:tplc="88C6A55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93324F"/>
    <w:multiLevelType w:val="hybridMultilevel"/>
    <w:tmpl w:val="7276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7B2199"/>
    <w:multiLevelType w:val="hybridMultilevel"/>
    <w:tmpl w:val="267CEA96"/>
    <w:lvl w:ilvl="0" w:tplc="CB60C0EA">
      <w:start w:val="1"/>
      <w:numFmt w:val="decimal"/>
      <w:pStyle w:val="NormalWeb"/>
      <w:lvlText w:val="%1."/>
      <w:lvlJc w:val="left"/>
      <w:pPr>
        <w:ind w:left="720" w:hanging="360"/>
      </w:pPr>
      <w:rPr>
        <w:rFonts w:cs="Times New Roman"/>
      </w:rPr>
    </w:lvl>
    <w:lvl w:ilvl="1" w:tplc="56D80C1C" w:tentative="1">
      <w:start w:val="1"/>
      <w:numFmt w:val="lowerLetter"/>
      <w:lvlText w:val="%2."/>
      <w:lvlJc w:val="left"/>
      <w:pPr>
        <w:ind w:left="1440" w:hanging="360"/>
      </w:pPr>
      <w:rPr>
        <w:rFonts w:cs="Times New Roman"/>
      </w:rPr>
    </w:lvl>
    <w:lvl w:ilvl="2" w:tplc="0C068EC6" w:tentative="1">
      <w:start w:val="1"/>
      <w:numFmt w:val="lowerRoman"/>
      <w:lvlText w:val="%3."/>
      <w:lvlJc w:val="right"/>
      <w:pPr>
        <w:ind w:left="2160" w:hanging="180"/>
      </w:pPr>
      <w:rPr>
        <w:rFonts w:cs="Times New Roman"/>
      </w:rPr>
    </w:lvl>
    <w:lvl w:ilvl="3" w:tplc="E690A40A" w:tentative="1">
      <w:start w:val="1"/>
      <w:numFmt w:val="decimal"/>
      <w:lvlText w:val="%4."/>
      <w:lvlJc w:val="left"/>
      <w:pPr>
        <w:ind w:left="2880" w:hanging="360"/>
      </w:pPr>
      <w:rPr>
        <w:rFonts w:cs="Times New Roman"/>
      </w:rPr>
    </w:lvl>
    <w:lvl w:ilvl="4" w:tplc="A254DF08" w:tentative="1">
      <w:start w:val="1"/>
      <w:numFmt w:val="lowerLetter"/>
      <w:lvlText w:val="%5."/>
      <w:lvlJc w:val="left"/>
      <w:pPr>
        <w:ind w:left="3600" w:hanging="360"/>
      </w:pPr>
      <w:rPr>
        <w:rFonts w:cs="Times New Roman"/>
      </w:rPr>
    </w:lvl>
    <w:lvl w:ilvl="5" w:tplc="F69C8AF4" w:tentative="1">
      <w:start w:val="1"/>
      <w:numFmt w:val="lowerRoman"/>
      <w:lvlText w:val="%6."/>
      <w:lvlJc w:val="right"/>
      <w:pPr>
        <w:ind w:left="4320" w:hanging="180"/>
      </w:pPr>
      <w:rPr>
        <w:rFonts w:cs="Times New Roman"/>
      </w:rPr>
    </w:lvl>
    <w:lvl w:ilvl="6" w:tplc="5072A61A" w:tentative="1">
      <w:start w:val="1"/>
      <w:numFmt w:val="decimal"/>
      <w:lvlText w:val="%7."/>
      <w:lvlJc w:val="left"/>
      <w:pPr>
        <w:ind w:left="5040" w:hanging="360"/>
      </w:pPr>
      <w:rPr>
        <w:rFonts w:cs="Times New Roman"/>
      </w:rPr>
    </w:lvl>
    <w:lvl w:ilvl="7" w:tplc="BBDECE24" w:tentative="1">
      <w:start w:val="1"/>
      <w:numFmt w:val="lowerLetter"/>
      <w:lvlText w:val="%8."/>
      <w:lvlJc w:val="left"/>
      <w:pPr>
        <w:ind w:left="5760" w:hanging="360"/>
      </w:pPr>
      <w:rPr>
        <w:rFonts w:cs="Times New Roman"/>
      </w:rPr>
    </w:lvl>
    <w:lvl w:ilvl="8" w:tplc="D4463B64" w:tentative="1">
      <w:start w:val="1"/>
      <w:numFmt w:val="lowerRoman"/>
      <w:lvlText w:val="%9."/>
      <w:lvlJc w:val="right"/>
      <w:pPr>
        <w:ind w:left="6480" w:hanging="180"/>
      </w:pPr>
      <w:rPr>
        <w:rFonts w:cs="Times New Roman"/>
      </w:rPr>
    </w:lvl>
  </w:abstractNum>
  <w:abstractNum w:abstractNumId="25" w15:restartNumberingAfterBreak="0">
    <w:nsid w:val="6BEA31F3"/>
    <w:multiLevelType w:val="hybridMultilevel"/>
    <w:tmpl w:val="55DEAF0A"/>
    <w:lvl w:ilvl="0" w:tplc="A4C8FCF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6" w15:restartNumberingAfterBreak="0">
    <w:nsid w:val="735B4D92"/>
    <w:multiLevelType w:val="hybridMultilevel"/>
    <w:tmpl w:val="F56499FC"/>
    <w:lvl w:ilvl="0" w:tplc="00F89BB2">
      <w:start w:val="1"/>
      <w:numFmt w:val="bullet"/>
      <w:pStyle w:val="MyBulletList"/>
      <w:lvlText w:val=""/>
      <w:lvlJc w:val="left"/>
      <w:pPr>
        <w:tabs>
          <w:tab w:val="num" w:pos="720"/>
        </w:tabs>
        <w:ind w:left="720" w:hanging="360"/>
      </w:pPr>
      <w:rPr>
        <w:rFonts w:ascii="Symbol" w:hAnsi="Symbol" w:hint="default"/>
        <w:color w:val="948A54" w:themeColor="background2" w:themeShade="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27943"/>
    <w:multiLevelType w:val="hybridMultilevel"/>
    <w:tmpl w:val="402C2822"/>
    <w:lvl w:ilvl="0" w:tplc="8BB646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97F18"/>
    <w:multiLevelType w:val="hybridMultilevel"/>
    <w:tmpl w:val="253A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 w:numId="6">
    <w:abstractNumId w:val="5"/>
  </w:num>
  <w:num w:numId="7">
    <w:abstractNumId w:val="21"/>
  </w:num>
  <w:num w:numId="8">
    <w:abstractNumId w:val="17"/>
  </w:num>
  <w:num w:numId="9">
    <w:abstractNumId w:val="24"/>
  </w:num>
  <w:num w:numId="10">
    <w:abstractNumId w:val="22"/>
  </w:num>
  <w:num w:numId="11">
    <w:abstractNumId w:val="7"/>
  </w:num>
  <w:num w:numId="12">
    <w:abstractNumId w:val="8"/>
  </w:num>
  <w:num w:numId="13">
    <w:abstractNumId w:val="26"/>
  </w:num>
  <w:num w:numId="14">
    <w:abstractNumId w:val="19"/>
  </w:num>
  <w:num w:numId="15">
    <w:abstractNumId w:val="25"/>
  </w:num>
  <w:num w:numId="16">
    <w:abstractNumId w:val="8"/>
  </w:num>
  <w:num w:numId="17">
    <w:abstractNumId w:val="8"/>
  </w:num>
  <w:num w:numId="18">
    <w:abstractNumId w:val="13"/>
  </w:num>
  <w:num w:numId="19">
    <w:abstractNumId w:val="23"/>
  </w:num>
  <w:num w:numId="20">
    <w:abstractNumId w:val="27"/>
  </w:num>
  <w:num w:numId="21">
    <w:abstractNumId w:val="16"/>
  </w:num>
  <w:num w:numId="22">
    <w:abstractNumId w:val="10"/>
  </w:num>
  <w:num w:numId="23">
    <w:abstractNumId w:val="15"/>
  </w:num>
  <w:num w:numId="24">
    <w:abstractNumId w:val="12"/>
  </w:num>
  <w:num w:numId="25">
    <w:abstractNumId w:val="20"/>
  </w:num>
  <w:num w:numId="26">
    <w:abstractNumId w:val="14"/>
  </w:num>
  <w:num w:numId="27">
    <w:abstractNumId w:val="28"/>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8"/>
  </w:num>
  <w:num w:numId="32">
    <w:abstractNumId w:val="9"/>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autoHyphenation/>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221"/>
    <w:rsid w:val="00000742"/>
    <w:rsid w:val="00001855"/>
    <w:rsid w:val="000024C4"/>
    <w:rsid w:val="000028B4"/>
    <w:rsid w:val="00003745"/>
    <w:rsid w:val="000038A3"/>
    <w:rsid w:val="00004538"/>
    <w:rsid w:val="000048B3"/>
    <w:rsid w:val="00005252"/>
    <w:rsid w:val="00005274"/>
    <w:rsid w:val="00005BAB"/>
    <w:rsid w:val="00005FA5"/>
    <w:rsid w:val="00007F83"/>
    <w:rsid w:val="00010D94"/>
    <w:rsid w:val="0001120F"/>
    <w:rsid w:val="00011D6F"/>
    <w:rsid w:val="0001227B"/>
    <w:rsid w:val="0001272A"/>
    <w:rsid w:val="00014233"/>
    <w:rsid w:val="00014236"/>
    <w:rsid w:val="000165A8"/>
    <w:rsid w:val="000209FB"/>
    <w:rsid w:val="00021645"/>
    <w:rsid w:val="00022469"/>
    <w:rsid w:val="0002249B"/>
    <w:rsid w:val="00024BD2"/>
    <w:rsid w:val="00027197"/>
    <w:rsid w:val="0003198A"/>
    <w:rsid w:val="00034574"/>
    <w:rsid w:val="00034FB8"/>
    <w:rsid w:val="000370AB"/>
    <w:rsid w:val="000406AD"/>
    <w:rsid w:val="00043BF7"/>
    <w:rsid w:val="00043C47"/>
    <w:rsid w:val="00044B7B"/>
    <w:rsid w:val="000454C3"/>
    <w:rsid w:val="00045E7E"/>
    <w:rsid w:val="00046016"/>
    <w:rsid w:val="00050DBF"/>
    <w:rsid w:val="00060B84"/>
    <w:rsid w:val="00060E85"/>
    <w:rsid w:val="00060F5E"/>
    <w:rsid w:val="00062B59"/>
    <w:rsid w:val="0006386F"/>
    <w:rsid w:val="00063B02"/>
    <w:rsid w:val="00064AE6"/>
    <w:rsid w:val="000658F1"/>
    <w:rsid w:val="00065CFD"/>
    <w:rsid w:val="00067BA9"/>
    <w:rsid w:val="000700B6"/>
    <w:rsid w:val="000705CF"/>
    <w:rsid w:val="00071CB8"/>
    <w:rsid w:val="00072EE2"/>
    <w:rsid w:val="00073B92"/>
    <w:rsid w:val="00073DA2"/>
    <w:rsid w:val="00075C25"/>
    <w:rsid w:val="000774E5"/>
    <w:rsid w:val="000804FC"/>
    <w:rsid w:val="000815A6"/>
    <w:rsid w:val="00081DCE"/>
    <w:rsid w:val="00082929"/>
    <w:rsid w:val="00084214"/>
    <w:rsid w:val="00084B36"/>
    <w:rsid w:val="00087F14"/>
    <w:rsid w:val="0009152F"/>
    <w:rsid w:val="00091BDC"/>
    <w:rsid w:val="00093D38"/>
    <w:rsid w:val="00096DA2"/>
    <w:rsid w:val="00097FC8"/>
    <w:rsid w:val="000A09A6"/>
    <w:rsid w:val="000A12CB"/>
    <w:rsid w:val="000A26A5"/>
    <w:rsid w:val="000A2CB4"/>
    <w:rsid w:val="000A52CC"/>
    <w:rsid w:val="000A5804"/>
    <w:rsid w:val="000A5871"/>
    <w:rsid w:val="000A5B79"/>
    <w:rsid w:val="000A7807"/>
    <w:rsid w:val="000B31A0"/>
    <w:rsid w:val="000B669D"/>
    <w:rsid w:val="000B76DD"/>
    <w:rsid w:val="000C0BF2"/>
    <w:rsid w:val="000C1D83"/>
    <w:rsid w:val="000C61DC"/>
    <w:rsid w:val="000C6E7D"/>
    <w:rsid w:val="000C7BBF"/>
    <w:rsid w:val="000D04D2"/>
    <w:rsid w:val="000D2237"/>
    <w:rsid w:val="000D2F5F"/>
    <w:rsid w:val="000D4395"/>
    <w:rsid w:val="000D5D85"/>
    <w:rsid w:val="000D6CAE"/>
    <w:rsid w:val="000D6CB9"/>
    <w:rsid w:val="000D7CE1"/>
    <w:rsid w:val="000D7F87"/>
    <w:rsid w:val="000E01D7"/>
    <w:rsid w:val="000E1190"/>
    <w:rsid w:val="000E2EF7"/>
    <w:rsid w:val="000E43FF"/>
    <w:rsid w:val="000E5C4A"/>
    <w:rsid w:val="000E6949"/>
    <w:rsid w:val="000F0603"/>
    <w:rsid w:val="000F6731"/>
    <w:rsid w:val="0010020C"/>
    <w:rsid w:val="00101B36"/>
    <w:rsid w:val="001022A5"/>
    <w:rsid w:val="00105162"/>
    <w:rsid w:val="00105A0B"/>
    <w:rsid w:val="0010643F"/>
    <w:rsid w:val="00110579"/>
    <w:rsid w:val="00110602"/>
    <w:rsid w:val="0011081D"/>
    <w:rsid w:val="001117D1"/>
    <w:rsid w:val="001119CB"/>
    <w:rsid w:val="00112FDC"/>
    <w:rsid w:val="00114C4A"/>
    <w:rsid w:val="0011550E"/>
    <w:rsid w:val="00121ADB"/>
    <w:rsid w:val="00124A57"/>
    <w:rsid w:val="00124E7F"/>
    <w:rsid w:val="00125316"/>
    <w:rsid w:val="00126E7E"/>
    <w:rsid w:val="00127053"/>
    <w:rsid w:val="001270FE"/>
    <w:rsid w:val="00127BDA"/>
    <w:rsid w:val="00127BE2"/>
    <w:rsid w:val="001309BC"/>
    <w:rsid w:val="00132CF4"/>
    <w:rsid w:val="0013574C"/>
    <w:rsid w:val="00135C3D"/>
    <w:rsid w:val="00136CCB"/>
    <w:rsid w:val="001373BD"/>
    <w:rsid w:val="001378F9"/>
    <w:rsid w:val="00140E93"/>
    <w:rsid w:val="00141013"/>
    <w:rsid w:val="001419BA"/>
    <w:rsid w:val="001458D1"/>
    <w:rsid w:val="00151A7E"/>
    <w:rsid w:val="00151D55"/>
    <w:rsid w:val="001531C7"/>
    <w:rsid w:val="00156291"/>
    <w:rsid w:val="00162AD7"/>
    <w:rsid w:val="00164E59"/>
    <w:rsid w:val="00170A56"/>
    <w:rsid w:val="00171964"/>
    <w:rsid w:val="0017464E"/>
    <w:rsid w:val="00180C61"/>
    <w:rsid w:val="00183E93"/>
    <w:rsid w:val="0018416F"/>
    <w:rsid w:val="00184B26"/>
    <w:rsid w:val="00185497"/>
    <w:rsid w:val="00185758"/>
    <w:rsid w:val="001862A9"/>
    <w:rsid w:val="001869BC"/>
    <w:rsid w:val="00186A3C"/>
    <w:rsid w:val="00186C53"/>
    <w:rsid w:val="001905FF"/>
    <w:rsid w:val="00191C6A"/>
    <w:rsid w:val="001944DF"/>
    <w:rsid w:val="00194647"/>
    <w:rsid w:val="00194A20"/>
    <w:rsid w:val="00197225"/>
    <w:rsid w:val="001A0877"/>
    <w:rsid w:val="001A3F07"/>
    <w:rsid w:val="001A4481"/>
    <w:rsid w:val="001A4945"/>
    <w:rsid w:val="001A7E2E"/>
    <w:rsid w:val="001B4ABE"/>
    <w:rsid w:val="001B4C24"/>
    <w:rsid w:val="001B5175"/>
    <w:rsid w:val="001B5501"/>
    <w:rsid w:val="001B592C"/>
    <w:rsid w:val="001B623E"/>
    <w:rsid w:val="001C289A"/>
    <w:rsid w:val="001C2E22"/>
    <w:rsid w:val="001C462C"/>
    <w:rsid w:val="001C547D"/>
    <w:rsid w:val="001C592F"/>
    <w:rsid w:val="001C600C"/>
    <w:rsid w:val="001C6697"/>
    <w:rsid w:val="001C6747"/>
    <w:rsid w:val="001D0082"/>
    <w:rsid w:val="001D1F4F"/>
    <w:rsid w:val="001D33FA"/>
    <w:rsid w:val="001D4108"/>
    <w:rsid w:val="001D4AD0"/>
    <w:rsid w:val="001D74BF"/>
    <w:rsid w:val="001D754A"/>
    <w:rsid w:val="001D7563"/>
    <w:rsid w:val="001E0612"/>
    <w:rsid w:val="001E0626"/>
    <w:rsid w:val="001E1B37"/>
    <w:rsid w:val="001E4A93"/>
    <w:rsid w:val="001E4DD4"/>
    <w:rsid w:val="001E76C1"/>
    <w:rsid w:val="001F2CC1"/>
    <w:rsid w:val="001F3BFB"/>
    <w:rsid w:val="001F41DD"/>
    <w:rsid w:val="001F4363"/>
    <w:rsid w:val="001F4C15"/>
    <w:rsid w:val="001F6CD6"/>
    <w:rsid w:val="001F7229"/>
    <w:rsid w:val="00200469"/>
    <w:rsid w:val="00200C09"/>
    <w:rsid w:val="00200ECC"/>
    <w:rsid w:val="00201872"/>
    <w:rsid w:val="0020208C"/>
    <w:rsid w:val="002033A7"/>
    <w:rsid w:val="00203B9B"/>
    <w:rsid w:val="0020560E"/>
    <w:rsid w:val="0020561D"/>
    <w:rsid w:val="0020673C"/>
    <w:rsid w:val="002069D4"/>
    <w:rsid w:val="00206D6E"/>
    <w:rsid w:val="0020766D"/>
    <w:rsid w:val="0021204F"/>
    <w:rsid w:val="00212F81"/>
    <w:rsid w:val="00214B5D"/>
    <w:rsid w:val="0021680E"/>
    <w:rsid w:val="002207FB"/>
    <w:rsid w:val="00221106"/>
    <w:rsid w:val="00221A5B"/>
    <w:rsid w:val="002275FC"/>
    <w:rsid w:val="0023105B"/>
    <w:rsid w:val="00231596"/>
    <w:rsid w:val="00233244"/>
    <w:rsid w:val="0023797F"/>
    <w:rsid w:val="002429E2"/>
    <w:rsid w:val="00245E64"/>
    <w:rsid w:val="00250189"/>
    <w:rsid w:val="00250AC7"/>
    <w:rsid w:val="0025159B"/>
    <w:rsid w:val="002519C9"/>
    <w:rsid w:val="002533F4"/>
    <w:rsid w:val="00253BCD"/>
    <w:rsid w:val="002556DD"/>
    <w:rsid w:val="00256296"/>
    <w:rsid w:val="00256EB0"/>
    <w:rsid w:val="00264041"/>
    <w:rsid w:val="002664D3"/>
    <w:rsid w:val="002706CA"/>
    <w:rsid w:val="00271B17"/>
    <w:rsid w:val="00272A00"/>
    <w:rsid w:val="00274BD1"/>
    <w:rsid w:val="00274D75"/>
    <w:rsid w:val="00274EA6"/>
    <w:rsid w:val="002751F3"/>
    <w:rsid w:val="00275519"/>
    <w:rsid w:val="002772C7"/>
    <w:rsid w:val="00282455"/>
    <w:rsid w:val="00284234"/>
    <w:rsid w:val="00285BA2"/>
    <w:rsid w:val="0029160D"/>
    <w:rsid w:val="00293633"/>
    <w:rsid w:val="002A162E"/>
    <w:rsid w:val="002A51F4"/>
    <w:rsid w:val="002A731B"/>
    <w:rsid w:val="002A75D8"/>
    <w:rsid w:val="002B00CA"/>
    <w:rsid w:val="002B342C"/>
    <w:rsid w:val="002B41EA"/>
    <w:rsid w:val="002B4317"/>
    <w:rsid w:val="002B4908"/>
    <w:rsid w:val="002B5285"/>
    <w:rsid w:val="002B5F91"/>
    <w:rsid w:val="002B69B8"/>
    <w:rsid w:val="002C2159"/>
    <w:rsid w:val="002C27F9"/>
    <w:rsid w:val="002C2F0F"/>
    <w:rsid w:val="002C4240"/>
    <w:rsid w:val="002C44BC"/>
    <w:rsid w:val="002C4A0F"/>
    <w:rsid w:val="002C62B5"/>
    <w:rsid w:val="002C69EE"/>
    <w:rsid w:val="002D1A3B"/>
    <w:rsid w:val="002D320C"/>
    <w:rsid w:val="002D51AD"/>
    <w:rsid w:val="002D6B5C"/>
    <w:rsid w:val="002D6E4F"/>
    <w:rsid w:val="002E07A2"/>
    <w:rsid w:val="002E333F"/>
    <w:rsid w:val="002E3417"/>
    <w:rsid w:val="002E3713"/>
    <w:rsid w:val="002E4EC8"/>
    <w:rsid w:val="002E57F3"/>
    <w:rsid w:val="002E7620"/>
    <w:rsid w:val="002E768C"/>
    <w:rsid w:val="002F0EF5"/>
    <w:rsid w:val="002F2B8D"/>
    <w:rsid w:val="002F327B"/>
    <w:rsid w:val="002F381F"/>
    <w:rsid w:val="002F56BE"/>
    <w:rsid w:val="003011A4"/>
    <w:rsid w:val="00303AC5"/>
    <w:rsid w:val="0030799E"/>
    <w:rsid w:val="00312488"/>
    <w:rsid w:val="0031279A"/>
    <w:rsid w:val="00313C46"/>
    <w:rsid w:val="003148CA"/>
    <w:rsid w:val="00315B9F"/>
    <w:rsid w:val="00316FE4"/>
    <w:rsid w:val="00317DA8"/>
    <w:rsid w:val="0032115F"/>
    <w:rsid w:val="00321770"/>
    <w:rsid w:val="00324167"/>
    <w:rsid w:val="0032482C"/>
    <w:rsid w:val="003258B2"/>
    <w:rsid w:val="00326882"/>
    <w:rsid w:val="00326BAE"/>
    <w:rsid w:val="0032718B"/>
    <w:rsid w:val="00330090"/>
    <w:rsid w:val="003326A8"/>
    <w:rsid w:val="00336CC7"/>
    <w:rsid w:val="00340578"/>
    <w:rsid w:val="0034071F"/>
    <w:rsid w:val="003424B7"/>
    <w:rsid w:val="0034374C"/>
    <w:rsid w:val="00345535"/>
    <w:rsid w:val="0034590E"/>
    <w:rsid w:val="00347041"/>
    <w:rsid w:val="003475A7"/>
    <w:rsid w:val="003517E2"/>
    <w:rsid w:val="003518BF"/>
    <w:rsid w:val="00351CA7"/>
    <w:rsid w:val="00352095"/>
    <w:rsid w:val="00353164"/>
    <w:rsid w:val="00353E27"/>
    <w:rsid w:val="003547DB"/>
    <w:rsid w:val="00354D0D"/>
    <w:rsid w:val="00357574"/>
    <w:rsid w:val="00357CDC"/>
    <w:rsid w:val="00357DE5"/>
    <w:rsid w:val="0036229A"/>
    <w:rsid w:val="00364883"/>
    <w:rsid w:val="00365088"/>
    <w:rsid w:val="003658B0"/>
    <w:rsid w:val="003663B8"/>
    <w:rsid w:val="00366BF0"/>
    <w:rsid w:val="00366CC0"/>
    <w:rsid w:val="00367FAA"/>
    <w:rsid w:val="00370AA3"/>
    <w:rsid w:val="00370CBB"/>
    <w:rsid w:val="00371338"/>
    <w:rsid w:val="003714B7"/>
    <w:rsid w:val="0037212A"/>
    <w:rsid w:val="003729C6"/>
    <w:rsid w:val="00373435"/>
    <w:rsid w:val="003738B0"/>
    <w:rsid w:val="0037425C"/>
    <w:rsid w:val="00374B9C"/>
    <w:rsid w:val="00377B05"/>
    <w:rsid w:val="00380D87"/>
    <w:rsid w:val="00381860"/>
    <w:rsid w:val="00382192"/>
    <w:rsid w:val="00382D85"/>
    <w:rsid w:val="003839D6"/>
    <w:rsid w:val="00386BC7"/>
    <w:rsid w:val="003905C1"/>
    <w:rsid w:val="00390D3B"/>
    <w:rsid w:val="003950A0"/>
    <w:rsid w:val="00396007"/>
    <w:rsid w:val="00397B1B"/>
    <w:rsid w:val="00397C6B"/>
    <w:rsid w:val="00397ED7"/>
    <w:rsid w:val="003A00F4"/>
    <w:rsid w:val="003A1388"/>
    <w:rsid w:val="003A1871"/>
    <w:rsid w:val="003A3C50"/>
    <w:rsid w:val="003A4036"/>
    <w:rsid w:val="003A4419"/>
    <w:rsid w:val="003A4E51"/>
    <w:rsid w:val="003A526A"/>
    <w:rsid w:val="003A7F3E"/>
    <w:rsid w:val="003B4C79"/>
    <w:rsid w:val="003B5497"/>
    <w:rsid w:val="003B5931"/>
    <w:rsid w:val="003B5CD4"/>
    <w:rsid w:val="003B6581"/>
    <w:rsid w:val="003B6931"/>
    <w:rsid w:val="003C7823"/>
    <w:rsid w:val="003D0FE8"/>
    <w:rsid w:val="003D2030"/>
    <w:rsid w:val="003D2288"/>
    <w:rsid w:val="003D25DB"/>
    <w:rsid w:val="003D3D32"/>
    <w:rsid w:val="003D4D8B"/>
    <w:rsid w:val="003D5AD8"/>
    <w:rsid w:val="003E08FB"/>
    <w:rsid w:val="003E3EA4"/>
    <w:rsid w:val="003E651C"/>
    <w:rsid w:val="003F0D9B"/>
    <w:rsid w:val="003F6301"/>
    <w:rsid w:val="0040043A"/>
    <w:rsid w:val="00400BB1"/>
    <w:rsid w:val="00402526"/>
    <w:rsid w:val="0040385E"/>
    <w:rsid w:val="004058F4"/>
    <w:rsid w:val="00406DFF"/>
    <w:rsid w:val="00407038"/>
    <w:rsid w:val="0040733D"/>
    <w:rsid w:val="00407EE8"/>
    <w:rsid w:val="004105C2"/>
    <w:rsid w:val="00412488"/>
    <w:rsid w:val="0041344A"/>
    <w:rsid w:val="00413789"/>
    <w:rsid w:val="00420CCB"/>
    <w:rsid w:val="00421F1B"/>
    <w:rsid w:val="00423A4F"/>
    <w:rsid w:val="00425EE4"/>
    <w:rsid w:val="0042704D"/>
    <w:rsid w:val="00427759"/>
    <w:rsid w:val="00430382"/>
    <w:rsid w:val="00431568"/>
    <w:rsid w:val="00432F7A"/>
    <w:rsid w:val="00433659"/>
    <w:rsid w:val="004338A3"/>
    <w:rsid w:val="00435700"/>
    <w:rsid w:val="004424C4"/>
    <w:rsid w:val="00443083"/>
    <w:rsid w:val="00443C55"/>
    <w:rsid w:val="00444241"/>
    <w:rsid w:val="0044596C"/>
    <w:rsid w:val="00445A32"/>
    <w:rsid w:val="00445B21"/>
    <w:rsid w:val="00450890"/>
    <w:rsid w:val="00451332"/>
    <w:rsid w:val="00452F37"/>
    <w:rsid w:val="004532A8"/>
    <w:rsid w:val="00454121"/>
    <w:rsid w:val="00454823"/>
    <w:rsid w:val="00456945"/>
    <w:rsid w:val="00456D78"/>
    <w:rsid w:val="00456E84"/>
    <w:rsid w:val="004634F5"/>
    <w:rsid w:val="00463948"/>
    <w:rsid w:val="00464615"/>
    <w:rsid w:val="00464BAE"/>
    <w:rsid w:val="00465012"/>
    <w:rsid w:val="00465786"/>
    <w:rsid w:val="0046672D"/>
    <w:rsid w:val="00467569"/>
    <w:rsid w:val="0046773A"/>
    <w:rsid w:val="00467BC0"/>
    <w:rsid w:val="004715F4"/>
    <w:rsid w:val="00471899"/>
    <w:rsid w:val="0047496B"/>
    <w:rsid w:val="004756E6"/>
    <w:rsid w:val="004810C2"/>
    <w:rsid w:val="00481C95"/>
    <w:rsid w:val="00482FF8"/>
    <w:rsid w:val="00483582"/>
    <w:rsid w:val="004868AA"/>
    <w:rsid w:val="00487B2F"/>
    <w:rsid w:val="00490806"/>
    <w:rsid w:val="00490864"/>
    <w:rsid w:val="00491370"/>
    <w:rsid w:val="00491677"/>
    <w:rsid w:val="00491D8F"/>
    <w:rsid w:val="00492B99"/>
    <w:rsid w:val="00496678"/>
    <w:rsid w:val="0049692A"/>
    <w:rsid w:val="00496FE4"/>
    <w:rsid w:val="004A0A60"/>
    <w:rsid w:val="004A0B21"/>
    <w:rsid w:val="004A0C31"/>
    <w:rsid w:val="004A1419"/>
    <w:rsid w:val="004A297E"/>
    <w:rsid w:val="004A350C"/>
    <w:rsid w:val="004A40CE"/>
    <w:rsid w:val="004A46D0"/>
    <w:rsid w:val="004A5173"/>
    <w:rsid w:val="004A706D"/>
    <w:rsid w:val="004B16B2"/>
    <w:rsid w:val="004B1F2E"/>
    <w:rsid w:val="004B2577"/>
    <w:rsid w:val="004B2763"/>
    <w:rsid w:val="004B279D"/>
    <w:rsid w:val="004B326B"/>
    <w:rsid w:val="004B6090"/>
    <w:rsid w:val="004C159F"/>
    <w:rsid w:val="004C2EC2"/>
    <w:rsid w:val="004C3791"/>
    <w:rsid w:val="004C4419"/>
    <w:rsid w:val="004C4EE4"/>
    <w:rsid w:val="004C5453"/>
    <w:rsid w:val="004C5BC6"/>
    <w:rsid w:val="004C69C5"/>
    <w:rsid w:val="004D05A3"/>
    <w:rsid w:val="004D09E4"/>
    <w:rsid w:val="004D1119"/>
    <w:rsid w:val="004D72A1"/>
    <w:rsid w:val="004D72B6"/>
    <w:rsid w:val="004E244B"/>
    <w:rsid w:val="004E3AC9"/>
    <w:rsid w:val="004E40E5"/>
    <w:rsid w:val="004E7059"/>
    <w:rsid w:val="004E7617"/>
    <w:rsid w:val="004F02CA"/>
    <w:rsid w:val="004F287C"/>
    <w:rsid w:val="004F2F97"/>
    <w:rsid w:val="004F3BED"/>
    <w:rsid w:val="004F5204"/>
    <w:rsid w:val="004F68DA"/>
    <w:rsid w:val="004F6986"/>
    <w:rsid w:val="00500517"/>
    <w:rsid w:val="00502857"/>
    <w:rsid w:val="00502A0E"/>
    <w:rsid w:val="005035DF"/>
    <w:rsid w:val="00503823"/>
    <w:rsid w:val="005066DB"/>
    <w:rsid w:val="0050705D"/>
    <w:rsid w:val="005073A4"/>
    <w:rsid w:val="0050748C"/>
    <w:rsid w:val="0050774B"/>
    <w:rsid w:val="00507CE7"/>
    <w:rsid w:val="00507F25"/>
    <w:rsid w:val="005108D8"/>
    <w:rsid w:val="005112EA"/>
    <w:rsid w:val="00511C04"/>
    <w:rsid w:val="0051400A"/>
    <w:rsid w:val="005161D9"/>
    <w:rsid w:val="00516FBD"/>
    <w:rsid w:val="00520255"/>
    <w:rsid w:val="00521BA5"/>
    <w:rsid w:val="0052217B"/>
    <w:rsid w:val="00523417"/>
    <w:rsid w:val="005237D9"/>
    <w:rsid w:val="00523C0E"/>
    <w:rsid w:val="00524054"/>
    <w:rsid w:val="00524A68"/>
    <w:rsid w:val="0052547F"/>
    <w:rsid w:val="00527337"/>
    <w:rsid w:val="00531193"/>
    <w:rsid w:val="0053257C"/>
    <w:rsid w:val="005328F5"/>
    <w:rsid w:val="00532F5E"/>
    <w:rsid w:val="00533E04"/>
    <w:rsid w:val="00534218"/>
    <w:rsid w:val="00534B8B"/>
    <w:rsid w:val="00536705"/>
    <w:rsid w:val="005409D2"/>
    <w:rsid w:val="005418CB"/>
    <w:rsid w:val="005422B0"/>
    <w:rsid w:val="0054333D"/>
    <w:rsid w:val="00545A69"/>
    <w:rsid w:val="005467B8"/>
    <w:rsid w:val="0054696C"/>
    <w:rsid w:val="00546FB6"/>
    <w:rsid w:val="0055010E"/>
    <w:rsid w:val="00550926"/>
    <w:rsid w:val="00550D4C"/>
    <w:rsid w:val="00552370"/>
    <w:rsid w:val="00552ED1"/>
    <w:rsid w:val="00553919"/>
    <w:rsid w:val="00554F96"/>
    <w:rsid w:val="005560E2"/>
    <w:rsid w:val="00562A4A"/>
    <w:rsid w:val="005632A6"/>
    <w:rsid w:val="00564378"/>
    <w:rsid w:val="0056491D"/>
    <w:rsid w:val="00566D18"/>
    <w:rsid w:val="005673E7"/>
    <w:rsid w:val="00571746"/>
    <w:rsid w:val="00571DCE"/>
    <w:rsid w:val="00572C55"/>
    <w:rsid w:val="005731FB"/>
    <w:rsid w:val="005732CD"/>
    <w:rsid w:val="00576EFF"/>
    <w:rsid w:val="00580769"/>
    <w:rsid w:val="00581033"/>
    <w:rsid w:val="0058125A"/>
    <w:rsid w:val="00582174"/>
    <w:rsid w:val="00583507"/>
    <w:rsid w:val="00583F84"/>
    <w:rsid w:val="005844C0"/>
    <w:rsid w:val="00586F46"/>
    <w:rsid w:val="005926DC"/>
    <w:rsid w:val="005930AC"/>
    <w:rsid w:val="00593D38"/>
    <w:rsid w:val="005A0A84"/>
    <w:rsid w:val="005A0C57"/>
    <w:rsid w:val="005A2564"/>
    <w:rsid w:val="005A5447"/>
    <w:rsid w:val="005A556C"/>
    <w:rsid w:val="005A5B83"/>
    <w:rsid w:val="005A5B9D"/>
    <w:rsid w:val="005B015F"/>
    <w:rsid w:val="005B0348"/>
    <w:rsid w:val="005B0897"/>
    <w:rsid w:val="005B1B67"/>
    <w:rsid w:val="005B51F9"/>
    <w:rsid w:val="005B65A3"/>
    <w:rsid w:val="005B6954"/>
    <w:rsid w:val="005B6AE7"/>
    <w:rsid w:val="005C1BE1"/>
    <w:rsid w:val="005C3353"/>
    <w:rsid w:val="005C52B1"/>
    <w:rsid w:val="005C7F73"/>
    <w:rsid w:val="005D0876"/>
    <w:rsid w:val="005D17B3"/>
    <w:rsid w:val="005D27EF"/>
    <w:rsid w:val="005D2D00"/>
    <w:rsid w:val="005D3A29"/>
    <w:rsid w:val="005D458A"/>
    <w:rsid w:val="005D60D8"/>
    <w:rsid w:val="005D6E74"/>
    <w:rsid w:val="005D73E7"/>
    <w:rsid w:val="005D7B53"/>
    <w:rsid w:val="005E1942"/>
    <w:rsid w:val="005E1F16"/>
    <w:rsid w:val="005E259F"/>
    <w:rsid w:val="005E3C8A"/>
    <w:rsid w:val="005E5147"/>
    <w:rsid w:val="005E5473"/>
    <w:rsid w:val="005E5F9A"/>
    <w:rsid w:val="005E670A"/>
    <w:rsid w:val="005E777C"/>
    <w:rsid w:val="005F0342"/>
    <w:rsid w:val="005F204B"/>
    <w:rsid w:val="005F232A"/>
    <w:rsid w:val="005F28A1"/>
    <w:rsid w:val="005F398C"/>
    <w:rsid w:val="005F47E7"/>
    <w:rsid w:val="005F50B5"/>
    <w:rsid w:val="005F5DC0"/>
    <w:rsid w:val="005F6A55"/>
    <w:rsid w:val="006031C6"/>
    <w:rsid w:val="00604050"/>
    <w:rsid w:val="00610B61"/>
    <w:rsid w:val="00610C31"/>
    <w:rsid w:val="00611A8B"/>
    <w:rsid w:val="00612D61"/>
    <w:rsid w:val="0061362A"/>
    <w:rsid w:val="00615314"/>
    <w:rsid w:val="0061616E"/>
    <w:rsid w:val="00617AEC"/>
    <w:rsid w:val="00617EFF"/>
    <w:rsid w:val="006226C6"/>
    <w:rsid w:val="00622F16"/>
    <w:rsid w:val="0062524E"/>
    <w:rsid w:val="0062528A"/>
    <w:rsid w:val="006262BA"/>
    <w:rsid w:val="00630082"/>
    <w:rsid w:val="00630A10"/>
    <w:rsid w:val="00633420"/>
    <w:rsid w:val="006339D8"/>
    <w:rsid w:val="00634B95"/>
    <w:rsid w:val="00634E33"/>
    <w:rsid w:val="00636FAE"/>
    <w:rsid w:val="006377C1"/>
    <w:rsid w:val="00640735"/>
    <w:rsid w:val="006407BC"/>
    <w:rsid w:val="00640CBD"/>
    <w:rsid w:val="00641977"/>
    <w:rsid w:val="006442D8"/>
    <w:rsid w:val="00644557"/>
    <w:rsid w:val="00645DCF"/>
    <w:rsid w:val="006463FE"/>
    <w:rsid w:val="0064642D"/>
    <w:rsid w:val="00646BD0"/>
    <w:rsid w:val="0065072D"/>
    <w:rsid w:val="00651B35"/>
    <w:rsid w:val="006521CF"/>
    <w:rsid w:val="006547DD"/>
    <w:rsid w:val="00654CEB"/>
    <w:rsid w:val="0065529C"/>
    <w:rsid w:val="006553B6"/>
    <w:rsid w:val="006571CA"/>
    <w:rsid w:val="00661CDC"/>
    <w:rsid w:val="006624F8"/>
    <w:rsid w:val="00663267"/>
    <w:rsid w:val="006652E7"/>
    <w:rsid w:val="006671AE"/>
    <w:rsid w:val="0067351B"/>
    <w:rsid w:val="00674349"/>
    <w:rsid w:val="0067469F"/>
    <w:rsid w:val="00675B58"/>
    <w:rsid w:val="00676725"/>
    <w:rsid w:val="00676E76"/>
    <w:rsid w:val="00680DEF"/>
    <w:rsid w:val="00681019"/>
    <w:rsid w:val="00681881"/>
    <w:rsid w:val="00681FD2"/>
    <w:rsid w:val="00683382"/>
    <w:rsid w:val="00683396"/>
    <w:rsid w:val="00684B3B"/>
    <w:rsid w:val="0068559C"/>
    <w:rsid w:val="0068562B"/>
    <w:rsid w:val="006876C6"/>
    <w:rsid w:val="006877B5"/>
    <w:rsid w:val="00690EEA"/>
    <w:rsid w:val="00691B02"/>
    <w:rsid w:val="00692DA1"/>
    <w:rsid w:val="006930A1"/>
    <w:rsid w:val="006930BC"/>
    <w:rsid w:val="00694E56"/>
    <w:rsid w:val="0069508A"/>
    <w:rsid w:val="006956F6"/>
    <w:rsid w:val="00696543"/>
    <w:rsid w:val="006971DF"/>
    <w:rsid w:val="00697300"/>
    <w:rsid w:val="006A0211"/>
    <w:rsid w:val="006A0506"/>
    <w:rsid w:val="006A0EAA"/>
    <w:rsid w:val="006A572C"/>
    <w:rsid w:val="006A6155"/>
    <w:rsid w:val="006A63EA"/>
    <w:rsid w:val="006A7E2D"/>
    <w:rsid w:val="006B022C"/>
    <w:rsid w:val="006B1071"/>
    <w:rsid w:val="006B219D"/>
    <w:rsid w:val="006B28AB"/>
    <w:rsid w:val="006B32C3"/>
    <w:rsid w:val="006B3E68"/>
    <w:rsid w:val="006B43A4"/>
    <w:rsid w:val="006B55B9"/>
    <w:rsid w:val="006C0B10"/>
    <w:rsid w:val="006C0E60"/>
    <w:rsid w:val="006C1B48"/>
    <w:rsid w:val="006C24AF"/>
    <w:rsid w:val="006C34F3"/>
    <w:rsid w:val="006C6A1C"/>
    <w:rsid w:val="006C76E7"/>
    <w:rsid w:val="006D0F5D"/>
    <w:rsid w:val="006D68E9"/>
    <w:rsid w:val="006D7871"/>
    <w:rsid w:val="006E2D77"/>
    <w:rsid w:val="006E6090"/>
    <w:rsid w:val="006E6E87"/>
    <w:rsid w:val="006F023A"/>
    <w:rsid w:val="006F09A3"/>
    <w:rsid w:val="006F10B8"/>
    <w:rsid w:val="006F1510"/>
    <w:rsid w:val="006F1EC3"/>
    <w:rsid w:val="006F2CF8"/>
    <w:rsid w:val="006F3BF7"/>
    <w:rsid w:val="006F3E84"/>
    <w:rsid w:val="006F3E87"/>
    <w:rsid w:val="006F5D37"/>
    <w:rsid w:val="006F7002"/>
    <w:rsid w:val="006F7C94"/>
    <w:rsid w:val="007003AA"/>
    <w:rsid w:val="007011AB"/>
    <w:rsid w:val="00701856"/>
    <w:rsid w:val="00701E4A"/>
    <w:rsid w:val="00705016"/>
    <w:rsid w:val="00705208"/>
    <w:rsid w:val="007068F2"/>
    <w:rsid w:val="00706C95"/>
    <w:rsid w:val="00706EC9"/>
    <w:rsid w:val="007112C3"/>
    <w:rsid w:val="007113BD"/>
    <w:rsid w:val="00711C08"/>
    <w:rsid w:val="0071259E"/>
    <w:rsid w:val="00712CE5"/>
    <w:rsid w:val="00714F56"/>
    <w:rsid w:val="00716968"/>
    <w:rsid w:val="0072172E"/>
    <w:rsid w:val="00721817"/>
    <w:rsid w:val="00722546"/>
    <w:rsid w:val="007233D2"/>
    <w:rsid w:val="00724611"/>
    <w:rsid w:val="00727BAF"/>
    <w:rsid w:val="007317B7"/>
    <w:rsid w:val="0073220D"/>
    <w:rsid w:val="00732B36"/>
    <w:rsid w:val="007331DF"/>
    <w:rsid w:val="00733A3E"/>
    <w:rsid w:val="00734675"/>
    <w:rsid w:val="007346A5"/>
    <w:rsid w:val="0074047E"/>
    <w:rsid w:val="00740FFE"/>
    <w:rsid w:val="00741765"/>
    <w:rsid w:val="00743203"/>
    <w:rsid w:val="007441F0"/>
    <w:rsid w:val="007452C2"/>
    <w:rsid w:val="00745891"/>
    <w:rsid w:val="00746CAE"/>
    <w:rsid w:val="0074776E"/>
    <w:rsid w:val="00747A4A"/>
    <w:rsid w:val="00747B94"/>
    <w:rsid w:val="00750A29"/>
    <w:rsid w:val="00751B88"/>
    <w:rsid w:val="007524D1"/>
    <w:rsid w:val="00754003"/>
    <w:rsid w:val="00754E8E"/>
    <w:rsid w:val="0075655D"/>
    <w:rsid w:val="0076130B"/>
    <w:rsid w:val="00761E59"/>
    <w:rsid w:val="0076347F"/>
    <w:rsid w:val="00764BBE"/>
    <w:rsid w:val="0076702B"/>
    <w:rsid w:val="00770747"/>
    <w:rsid w:val="00771F14"/>
    <w:rsid w:val="007727EA"/>
    <w:rsid w:val="00774960"/>
    <w:rsid w:val="00774C8F"/>
    <w:rsid w:val="00776373"/>
    <w:rsid w:val="00776C97"/>
    <w:rsid w:val="00776CD8"/>
    <w:rsid w:val="00780278"/>
    <w:rsid w:val="00781376"/>
    <w:rsid w:val="0078248E"/>
    <w:rsid w:val="007824EC"/>
    <w:rsid w:val="00782967"/>
    <w:rsid w:val="00782D06"/>
    <w:rsid w:val="0078309D"/>
    <w:rsid w:val="00785B38"/>
    <w:rsid w:val="007865CD"/>
    <w:rsid w:val="00786A0D"/>
    <w:rsid w:val="00787049"/>
    <w:rsid w:val="00790D9E"/>
    <w:rsid w:val="0079127A"/>
    <w:rsid w:val="00792811"/>
    <w:rsid w:val="00792847"/>
    <w:rsid w:val="00795AF7"/>
    <w:rsid w:val="007A0AC2"/>
    <w:rsid w:val="007A17D0"/>
    <w:rsid w:val="007A17F2"/>
    <w:rsid w:val="007A2316"/>
    <w:rsid w:val="007A3A23"/>
    <w:rsid w:val="007A3E28"/>
    <w:rsid w:val="007A3E8A"/>
    <w:rsid w:val="007A470C"/>
    <w:rsid w:val="007A4E4B"/>
    <w:rsid w:val="007A60CA"/>
    <w:rsid w:val="007A623C"/>
    <w:rsid w:val="007A7A6F"/>
    <w:rsid w:val="007B384B"/>
    <w:rsid w:val="007B4235"/>
    <w:rsid w:val="007B57B3"/>
    <w:rsid w:val="007B5C58"/>
    <w:rsid w:val="007B5F6A"/>
    <w:rsid w:val="007B6098"/>
    <w:rsid w:val="007B63B8"/>
    <w:rsid w:val="007B7123"/>
    <w:rsid w:val="007C17E9"/>
    <w:rsid w:val="007C2BA1"/>
    <w:rsid w:val="007C34CE"/>
    <w:rsid w:val="007C3D5D"/>
    <w:rsid w:val="007C4292"/>
    <w:rsid w:val="007C43E8"/>
    <w:rsid w:val="007C7061"/>
    <w:rsid w:val="007D187F"/>
    <w:rsid w:val="007D2439"/>
    <w:rsid w:val="007D2AB8"/>
    <w:rsid w:val="007D53E1"/>
    <w:rsid w:val="007D58DE"/>
    <w:rsid w:val="007D6B96"/>
    <w:rsid w:val="007D71DE"/>
    <w:rsid w:val="007D7944"/>
    <w:rsid w:val="007E1FAA"/>
    <w:rsid w:val="007E4D19"/>
    <w:rsid w:val="007E632E"/>
    <w:rsid w:val="007E68DA"/>
    <w:rsid w:val="007E70C4"/>
    <w:rsid w:val="007E74EF"/>
    <w:rsid w:val="007F01D7"/>
    <w:rsid w:val="007F2298"/>
    <w:rsid w:val="007F3009"/>
    <w:rsid w:val="007F3905"/>
    <w:rsid w:val="007F6E88"/>
    <w:rsid w:val="007F6F19"/>
    <w:rsid w:val="007F773E"/>
    <w:rsid w:val="00802419"/>
    <w:rsid w:val="0080316E"/>
    <w:rsid w:val="0080727F"/>
    <w:rsid w:val="00807357"/>
    <w:rsid w:val="0080789E"/>
    <w:rsid w:val="00810812"/>
    <w:rsid w:val="00810DF9"/>
    <w:rsid w:val="00812946"/>
    <w:rsid w:val="00814038"/>
    <w:rsid w:val="0081499C"/>
    <w:rsid w:val="00815D3A"/>
    <w:rsid w:val="0082045F"/>
    <w:rsid w:val="00820C5C"/>
    <w:rsid w:val="00821D4C"/>
    <w:rsid w:val="00822899"/>
    <w:rsid w:val="008237B3"/>
    <w:rsid w:val="00830D74"/>
    <w:rsid w:val="0083112B"/>
    <w:rsid w:val="00831318"/>
    <w:rsid w:val="00831D8A"/>
    <w:rsid w:val="008326A7"/>
    <w:rsid w:val="008329B2"/>
    <w:rsid w:val="0083440B"/>
    <w:rsid w:val="00834D6C"/>
    <w:rsid w:val="0083526C"/>
    <w:rsid w:val="00835651"/>
    <w:rsid w:val="00836BED"/>
    <w:rsid w:val="00837813"/>
    <w:rsid w:val="00837C72"/>
    <w:rsid w:val="00840A18"/>
    <w:rsid w:val="00841C69"/>
    <w:rsid w:val="00842DE5"/>
    <w:rsid w:val="0084543A"/>
    <w:rsid w:val="0084621C"/>
    <w:rsid w:val="0084698A"/>
    <w:rsid w:val="0084710E"/>
    <w:rsid w:val="00850882"/>
    <w:rsid w:val="0085195B"/>
    <w:rsid w:val="00851E76"/>
    <w:rsid w:val="00853CE6"/>
    <w:rsid w:val="00854B69"/>
    <w:rsid w:val="008551BD"/>
    <w:rsid w:val="00857299"/>
    <w:rsid w:val="00857646"/>
    <w:rsid w:val="0086111D"/>
    <w:rsid w:val="0086188C"/>
    <w:rsid w:val="00862DEC"/>
    <w:rsid w:val="00862F42"/>
    <w:rsid w:val="008630C1"/>
    <w:rsid w:val="0086338E"/>
    <w:rsid w:val="00863D29"/>
    <w:rsid w:val="00864008"/>
    <w:rsid w:val="00864D75"/>
    <w:rsid w:val="00865345"/>
    <w:rsid w:val="00865E50"/>
    <w:rsid w:val="00870495"/>
    <w:rsid w:val="00870DED"/>
    <w:rsid w:val="00872021"/>
    <w:rsid w:val="00872713"/>
    <w:rsid w:val="00873578"/>
    <w:rsid w:val="00874BC8"/>
    <w:rsid w:val="00874C2E"/>
    <w:rsid w:val="00874D3B"/>
    <w:rsid w:val="00875213"/>
    <w:rsid w:val="008758CD"/>
    <w:rsid w:val="00876D0A"/>
    <w:rsid w:val="0088120D"/>
    <w:rsid w:val="00881EED"/>
    <w:rsid w:val="00882EDC"/>
    <w:rsid w:val="00883414"/>
    <w:rsid w:val="008840EA"/>
    <w:rsid w:val="00884893"/>
    <w:rsid w:val="00884ADB"/>
    <w:rsid w:val="0088659A"/>
    <w:rsid w:val="00886696"/>
    <w:rsid w:val="00886865"/>
    <w:rsid w:val="00890433"/>
    <w:rsid w:val="008925C6"/>
    <w:rsid w:val="008944C8"/>
    <w:rsid w:val="00895C74"/>
    <w:rsid w:val="008A0331"/>
    <w:rsid w:val="008A0FED"/>
    <w:rsid w:val="008A1E33"/>
    <w:rsid w:val="008A20B1"/>
    <w:rsid w:val="008A3536"/>
    <w:rsid w:val="008A3E1D"/>
    <w:rsid w:val="008A4690"/>
    <w:rsid w:val="008A5E18"/>
    <w:rsid w:val="008A5E69"/>
    <w:rsid w:val="008A6656"/>
    <w:rsid w:val="008A6CFD"/>
    <w:rsid w:val="008A7D61"/>
    <w:rsid w:val="008B2DF7"/>
    <w:rsid w:val="008B47AE"/>
    <w:rsid w:val="008B49CF"/>
    <w:rsid w:val="008B5099"/>
    <w:rsid w:val="008B603D"/>
    <w:rsid w:val="008B61E7"/>
    <w:rsid w:val="008B7241"/>
    <w:rsid w:val="008C13C3"/>
    <w:rsid w:val="008C174D"/>
    <w:rsid w:val="008C190A"/>
    <w:rsid w:val="008C1A69"/>
    <w:rsid w:val="008C553A"/>
    <w:rsid w:val="008C685B"/>
    <w:rsid w:val="008C6CE9"/>
    <w:rsid w:val="008C7A83"/>
    <w:rsid w:val="008D2F34"/>
    <w:rsid w:val="008D466A"/>
    <w:rsid w:val="008D59E0"/>
    <w:rsid w:val="008D68E2"/>
    <w:rsid w:val="008E1512"/>
    <w:rsid w:val="008E1EA7"/>
    <w:rsid w:val="008E42A7"/>
    <w:rsid w:val="008E624A"/>
    <w:rsid w:val="008E68F0"/>
    <w:rsid w:val="008E7B43"/>
    <w:rsid w:val="008F0D02"/>
    <w:rsid w:val="008F2AD6"/>
    <w:rsid w:val="008F53F4"/>
    <w:rsid w:val="008F5493"/>
    <w:rsid w:val="008F5928"/>
    <w:rsid w:val="008F6C2A"/>
    <w:rsid w:val="008F6F9A"/>
    <w:rsid w:val="008F788D"/>
    <w:rsid w:val="009012F9"/>
    <w:rsid w:val="00902F92"/>
    <w:rsid w:val="00905570"/>
    <w:rsid w:val="00905DA4"/>
    <w:rsid w:val="00905DA7"/>
    <w:rsid w:val="0090645D"/>
    <w:rsid w:val="0090779D"/>
    <w:rsid w:val="00907858"/>
    <w:rsid w:val="00907D71"/>
    <w:rsid w:val="00911397"/>
    <w:rsid w:val="00913D43"/>
    <w:rsid w:val="00913DAF"/>
    <w:rsid w:val="009153AC"/>
    <w:rsid w:val="0091723C"/>
    <w:rsid w:val="00920B8B"/>
    <w:rsid w:val="00920DE6"/>
    <w:rsid w:val="00920EA7"/>
    <w:rsid w:val="00921A8E"/>
    <w:rsid w:val="0092344B"/>
    <w:rsid w:val="00923E95"/>
    <w:rsid w:val="00924608"/>
    <w:rsid w:val="0092473F"/>
    <w:rsid w:val="00924CED"/>
    <w:rsid w:val="009252B5"/>
    <w:rsid w:val="00930916"/>
    <w:rsid w:val="0093233E"/>
    <w:rsid w:val="00932BD5"/>
    <w:rsid w:val="00934274"/>
    <w:rsid w:val="009347A3"/>
    <w:rsid w:val="00935660"/>
    <w:rsid w:val="009357B8"/>
    <w:rsid w:val="0093587A"/>
    <w:rsid w:val="00936B9C"/>
    <w:rsid w:val="00937123"/>
    <w:rsid w:val="0094259B"/>
    <w:rsid w:val="0094557D"/>
    <w:rsid w:val="00946414"/>
    <w:rsid w:val="00946E2E"/>
    <w:rsid w:val="0095003A"/>
    <w:rsid w:val="0095130B"/>
    <w:rsid w:val="009516A1"/>
    <w:rsid w:val="00952C24"/>
    <w:rsid w:val="00956EAE"/>
    <w:rsid w:val="009647B0"/>
    <w:rsid w:val="00965253"/>
    <w:rsid w:val="00965683"/>
    <w:rsid w:val="00965817"/>
    <w:rsid w:val="00966416"/>
    <w:rsid w:val="0096661A"/>
    <w:rsid w:val="009706B5"/>
    <w:rsid w:val="00970D2F"/>
    <w:rsid w:val="00971C92"/>
    <w:rsid w:val="00972C15"/>
    <w:rsid w:val="00973BE6"/>
    <w:rsid w:val="00975221"/>
    <w:rsid w:val="00975E79"/>
    <w:rsid w:val="00976368"/>
    <w:rsid w:val="009777E7"/>
    <w:rsid w:val="00977D5A"/>
    <w:rsid w:val="009805B8"/>
    <w:rsid w:val="00981320"/>
    <w:rsid w:val="00981D66"/>
    <w:rsid w:val="00982499"/>
    <w:rsid w:val="009832DF"/>
    <w:rsid w:val="009850A8"/>
    <w:rsid w:val="00986999"/>
    <w:rsid w:val="009872A8"/>
    <w:rsid w:val="00987E18"/>
    <w:rsid w:val="00990664"/>
    <w:rsid w:val="0099111B"/>
    <w:rsid w:val="00992595"/>
    <w:rsid w:val="00992860"/>
    <w:rsid w:val="009933F6"/>
    <w:rsid w:val="009946FD"/>
    <w:rsid w:val="009947CC"/>
    <w:rsid w:val="009951C7"/>
    <w:rsid w:val="009954AA"/>
    <w:rsid w:val="00995F9A"/>
    <w:rsid w:val="009969CC"/>
    <w:rsid w:val="009A0E3A"/>
    <w:rsid w:val="009A2378"/>
    <w:rsid w:val="009A2729"/>
    <w:rsid w:val="009A2811"/>
    <w:rsid w:val="009A28E1"/>
    <w:rsid w:val="009A682D"/>
    <w:rsid w:val="009A6C1B"/>
    <w:rsid w:val="009A7B86"/>
    <w:rsid w:val="009B029A"/>
    <w:rsid w:val="009B366E"/>
    <w:rsid w:val="009B4050"/>
    <w:rsid w:val="009B5AD6"/>
    <w:rsid w:val="009B7032"/>
    <w:rsid w:val="009B726A"/>
    <w:rsid w:val="009B7DE3"/>
    <w:rsid w:val="009C0DBD"/>
    <w:rsid w:val="009C1E7B"/>
    <w:rsid w:val="009C4A37"/>
    <w:rsid w:val="009C5BB6"/>
    <w:rsid w:val="009C77B0"/>
    <w:rsid w:val="009C7C77"/>
    <w:rsid w:val="009D0B2A"/>
    <w:rsid w:val="009D3ABB"/>
    <w:rsid w:val="009D5571"/>
    <w:rsid w:val="009D5654"/>
    <w:rsid w:val="009D591F"/>
    <w:rsid w:val="009D59F3"/>
    <w:rsid w:val="009D5E61"/>
    <w:rsid w:val="009D7270"/>
    <w:rsid w:val="009D77D5"/>
    <w:rsid w:val="009E1EED"/>
    <w:rsid w:val="009E2D60"/>
    <w:rsid w:val="009E4F42"/>
    <w:rsid w:val="009E4F82"/>
    <w:rsid w:val="009E52BF"/>
    <w:rsid w:val="009E73EF"/>
    <w:rsid w:val="009F2AD0"/>
    <w:rsid w:val="009F2F46"/>
    <w:rsid w:val="009F3555"/>
    <w:rsid w:val="009F514D"/>
    <w:rsid w:val="009F7A09"/>
    <w:rsid w:val="00A011A9"/>
    <w:rsid w:val="00A02556"/>
    <w:rsid w:val="00A047AB"/>
    <w:rsid w:val="00A05287"/>
    <w:rsid w:val="00A1150F"/>
    <w:rsid w:val="00A1393A"/>
    <w:rsid w:val="00A1424A"/>
    <w:rsid w:val="00A16235"/>
    <w:rsid w:val="00A17794"/>
    <w:rsid w:val="00A213B2"/>
    <w:rsid w:val="00A22948"/>
    <w:rsid w:val="00A2597A"/>
    <w:rsid w:val="00A25B97"/>
    <w:rsid w:val="00A26449"/>
    <w:rsid w:val="00A320EC"/>
    <w:rsid w:val="00A33AC4"/>
    <w:rsid w:val="00A3437D"/>
    <w:rsid w:val="00A35B55"/>
    <w:rsid w:val="00A37ACB"/>
    <w:rsid w:val="00A401E3"/>
    <w:rsid w:val="00A419A8"/>
    <w:rsid w:val="00A42613"/>
    <w:rsid w:val="00A44AA8"/>
    <w:rsid w:val="00A454DB"/>
    <w:rsid w:val="00A45E80"/>
    <w:rsid w:val="00A4683A"/>
    <w:rsid w:val="00A47DA1"/>
    <w:rsid w:val="00A50301"/>
    <w:rsid w:val="00A505E1"/>
    <w:rsid w:val="00A5413C"/>
    <w:rsid w:val="00A54B4E"/>
    <w:rsid w:val="00A5631C"/>
    <w:rsid w:val="00A57C03"/>
    <w:rsid w:val="00A61797"/>
    <w:rsid w:val="00A63DF1"/>
    <w:rsid w:val="00A64E0C"/>
    <w:rsid w:val="00A6585F"/>
    <w:rsid w:val="00A65B12"/>
    <w:rsid w:val="00A71BE7"/>
    <w:rsid w:val="00A73A7A"/>
    <w:rsid w:val="00A73FAF"/>
    <w:rsid w:val="00A74308"/>
    <w:rsid w:val="00A748C6"/>
    <w:rsid w:val="00A74E8D"/>
    <w:rsid w:val="00A754A5"/>
    <w:rsid w:val="00A802DE"/>
    <w:rsid w:val="00A8090C"/>
    <w:rsid w:val="00A80E81"/>
    <w:rsid w:val="00A81AC6"/>
    <w:rsid w:val="00A8352A"/>
    <w:rsid w:val="00A849D4"/>
    <w:rsid w:val="00A87BEC"/>
    <w:rsid w:val="00A90814"/>
    <w:rsid w:val="00A91C4C"/>
    <w:rsid w:val="00A91CA0"/>
    <w:rsid w:val="00A93BF2"/>
    <w:rsid w:val="00A9487B"/>
    <w:rsid w:val="00A94CE7"/>
    <w:rsid w:val="00AA10C4"/>
    <w:rsid w:val="00AA154C"/>
    <w:rsid w:val="00AA25DD"/>
    <w:rsid w:val="00AA3529"/>
    <w:rsid w:val="00AA3E3E"/>
    <w:rsid w:val="00AA5689"/>
    <w:rsid w:val="00AA66EE"/>
    <w:rsid w:val="00AA6788"/>
    <w:rsid w:val="00AA6FEA"/>
    <w:rsid w:val="00AB1D7C"/>
    <w:rsid w:val="00AB2608"/>
    <w:rsid w:val="00AB31CB"/>
    <w:rsid w:val="00AB31DA"/>
    <w:rsid w:val="00AB3409"/>
    <w:rsid w:val="00AB7C46"/>
    <w:rsid w:val="00AC1606"/>
    <w:rsid w:val="00AC25A2"/>
    <w:rsid w:val="00AC2769"/>
    <w:rsid w:val="00AC3093"/>
    <w:rsid w:val="00AC395B"/>
    <w:rsid w:val="00AC4166"/>
    <w:rsid w:val="00AC4902"/>
    <w:rsid w:val="00AC715C"/>
    <w:rsid w:val="00AC71E5"/>
    <w:rsid w:val="00AD153F"/>
    <w:rsid w:val="00AD3D12"/>
    <w:rsid w:val="00AD58E9"/>
    <w:rsid w:val="00AE14D4"/>
    <w:rsid w:val="00AE1525"/>
    <w:rsid w:val="00AE228E"/>
    <w:rsid w:val="00AE3EE3"/>
    <w:rsid w:val="00AE46DC"/>
    <w:rsid w:val="00AE4A0A"/>
    <w:rsid w:val="00AE5881"/>
    <w:rsid w:val="00AE5B74"/>
    <w:rsid w:val="00AE698A"/>
    <w:rsid w:val="00AE7272"/>
    <w:rsid w:val="00AF065A"/>
    <w:rsid w:val="00AF08BC"/>
    <w:rsid w:val="00AF2B7F"/>
    <w:rsid w:val="00AF2E1A"/>
    <w:rsid w:val="00AF3AD1"/>
    <w:rsid w:val="00AF68F5"/>
    <w:rsid w:val="00AF7C7E"/>
    <w:rsid w:val="00B02194"/>
    <w:rsid w:val="00B04E8E"/>
    <w:rsid w:val="00B06E3E"/>
    <w:rsid w:val="00B07FA3"/>
    <w:rsid w:val="00B10B2B"/>
    <w:rsid w:val="00B1258B"/>
    <w:rsid w:val="00B138DD"/>
    <w:rsid w:val="00B144B7"/>
    <w:rsid w:val="00B145CF"/>
    <w:rsid w:val="00B153A2"/>
    <w:rsid w:val="00B1643D"/>
    <w:rsid w:val="00B20217"/>
    <w:rsid w:val="00B227ED"/>
    <w:rsid w:val="00B23DE1"/>
    <w:rsid w:val="00B323B2"/>
    <w:rsid w:val="00B33068"/>
    <w:rsid w:val="00B331A2"/>
    <w:rsid w:val="00B3497B"/>
    <w:rsid w:val="00B34C28"/>
    <w:rsid w:val="00B34DA1"/>
    <w:rsid w:val="00B36357"/>
    <w:rsid w:val="00B37A03"/>
    <w:rsid w:val="00B411D2"/>
    <w:rsid w:val="00B42156"/>
    <w:rsid w:val="00B44074"/>
    <w:rsid w:val="00B4426F"/>
    <w:rsid w:val="00B44301"/>
    <w:rsid w:val="00B45D6A"/>
    <w:rsid w:val="00B45EE3"/>
    <w:rsid w:val="00B51C1B"/>
    <w:rsid w:val="00B5230C"/>
    <w:rsid w:val="00B525D0"/>
    <w:rsid w:val="00B52F01"/>
    <w:rsid w:val="00B53E96"/>
    <w:rsid w:val="00B54D3F"/>
    <w:rsid w:val="00B5679B"/>
    <w:rsid w:val="00B56C52"/>
    <w:rsid w:val="00B5778B"/>
    <w:rsid w:val="00B57B39"/>
    <w:rsid w:val="00B60DA1"/>
    <w:rsid w:val="00B62ADD"/>
    <w:rsid w:val="00B64E46"/>
    <w:rsid w:val="00B64F26"/>
    <w:rsid w:val="00B65C89"/>
    <w:rsid w:val="00B728D8"/>
    <w:rsid w:val="00B73101"/>
    <w:rsid w:val="00B75FAA"/>
    <w:rsid w:val="00B767B9"/>
    <w:rsid w:val="00B80668"/>
    <w:rsid w:val="00B80923"/>
    <w:rsid w:val="00B80F0A"/>
    <w:rsid w:val="00B812E6"/>
    <w:rsid w:val="00B81C4A"/>
    <w:rsid w:val="00B81F08"/>
    <w:rsid w:val="00B873D7"/>
    <w:rsid w:val="00B912ED"/>
    <w:rsid w:val="00B913F7"/>
    <w:rsid w:val="00B91D54"/>
    <w:rsid w:val="00BA1361"/>
    <w:rsid w:val="00BA256D"/>
    <w:rsid w:val="00BA26FB"/>
    <w:rsid w:val="00BA3AFA"/>
    <w:rsid w:val="00BA465E"/>
    <w:rsid w:val="00BA773D"/>
    <w:rsid w:val="00BA7C17"/>
    <w:rsid w:val="00BB0294"/>
    <w:rsid w:val="00BB183F"/>
    <w:rsid w:val="00BB1CC5"/>
    <w:rsid w:val="00BB1FCD"/>
    <w:rsid w:val="00BB3558"/>
    <w:rsid w:val="00BB3E67"/>
    <w:rsid w:val="00BB3E79"/>
    <w:rsid w:val="00BB4409"/>
    <w:rsid w:val="00BB519B"/>
    <w:rsid w:val="00BB6F50"/>
    <w:rsid w:val="00BB75D8"/>
    <w:rsid w:val="00BC00EB"/>
    <w:rsid w:val="00BC00EE"/>
    <w:rsid w:val="00BC036D"/>
    <w:rsid w:val="00BC207B"/>
    <w:rsid w:val="00BC3123"/>
    <w:rsid w:val="00BC3373"/>
    <w:rsid w:val="00BC3EA1"/>
    <w:rsid w:val="00BC45D3"/>
    <w:rsid w:val="00BC4A62"/>
    <w:rsid w:val="00BC5D03"/>
    <w:rsid w:val="00BD150C"/>
    <w:rsid w:val="00BD1891"/>
    <w:rsid w:val="00BD1897"/>
    <w:rsid w:val="00BD28E4"/>
    <w:rsid w:val="00BD5227"/>
    <w:rsid w:val="00BD6225"/>
    <w:rsid w:val="00BD7F4B"/>
    <w:rsid w:val="00BE11C6"/>
    <w:rsid w:val="00BE1774"/>
    <w:rsid w:val="00BE2D03"/>
    <w:rsid w:val="00BE7774"/>
    <w:rsid w:val="00BF05A7"/>
    <w:rsid w:val="00BF3E99"/>
    <w:rsid w:val="00BF467D"/>
    <w:rsid w:val="00C00187"/>
    <w:rsid w:val="00C007B4"/>
    <w:rsid w:val="00C01539"/>
    <w:rsid w:val="00C04BEB"/>
    <w:rsid w:val="00C04E0B"/>
    <w:rsid w:val="00C05C31"/>
    <w:rsid w:val="00C05CCB"/>
    <w:rsid w:val="00C064A7"/>
    <w:rsid w:val="00C06B4C"/>
    <w:rsid w:val="00C07B20"/>
    <w:rsid w:val="00C106BF"/>
    <w:rsid w:val="00C11615"/>
    <w:rsid w:val="00C1195D"/>
    <w:rsid w:val="00C14725"/>
    <w:rsid w:val="00C14B7C"/>
    <w:rsid w:val="00C14CD4"/>
    <w:rsid w:val="00C15091"/>
    <w:rsid w:val="00C171A6"/>
    <w:rsid w:val="00C17556"/>
    <w:rsid w:val="00C20556"/>
    <w:rsid w:val="00C20A62"/>
    <w:rsid w:val="00C20D44"/>
    <w:rsid w:val="00C20E34"/>
    <w:rsid w:val="00C21303"/>
    <w:rsid w:val="00C26239"/>
    <w:rsid w:val="00C26926"/>
    <w:rsid w:val="00C26A7E"/>
    <w:rsid w:val="00C272A3"/>
    <w:rsid w:val="00C274E8"/>
    <w:rsid w:val="00C315DF"/>
    <w:rsid w:val="00C3206C"/>
    <w:rsid w:val="00C354A3"/>
    <w:rsid w:val="00C35C7B"/>
    <w:rsid w:val="00C3690E"/>
    <w:rsid w:val="00C37109"/>
    <w:rsid w:val="00C37B6A"/>
    <w:rsid w:val="00C37E3E"/>
    <w:rsid w:val="00C422BC"/>
    <w:rsid w:val="00C46E06"/>
    <w:rsid w:val="00C5184C"/>
    <w:rsid w:val="00C51EA7"/>
    <w:rsid w:val="00C528F6"/>
    <w:rsid w:val="00C52EA4"/>
    <w:rsid w:val="00C53B96"/>
    <w:rsid w:val="00C53E00"/>
    <w:rsid w:val="00C55B26"/>
    <w:rsid w:val="00C5651E"/>
    <w:rsid w:val="00C56EAD"/>
    <w:rsid w:val="00C56F83"/>
    <w:rsid w:val="00C60521"/>
    <w:rsid w:val="00C647C3"/>
    <w:rsid w:val="00C664BF"/>
    <w:rsid w:val="00C6708D"/>
    <w:rsid w:val="00C67BD6"/>
    <w:rsid w:val="00C67C42"/>
    <w:rsid w:val="00C7138E"/>
    <w:rsid w:val="00C74131"/>
    <w:rsid w:val="00C74790"/>
    <w:rsid w:val="00C74C56"/>
    <w:rsid w:val="00C7582F"/>
    <w:rsid w:val="00C77158"/>
    <w:rsid w:val="00C773B8"/>
    <w:rsid w:val="00C777DB"/>
    <w:rsid w:val="00C80EBC"/>
    <w:rsid w:val="00C82979"/>
    <w:rsid w:val="00C874E7"/>
    <w:rsid w:val="00C876E3"/>
    <w:rsid w:val="00C90171"/>
    <w:rsid w:val="00C90605"/>
    <w:rsid w:val="00C911A4"/>
    <w:rsid w:val="00C92A87"/>
    <w:rsid w:val="00C93F8A"/>
    <w:rsid w:val="00C94E7A"/>
    <w:rsid w:val="00C95574"/>
    <w:rsid w:val="00C96096"/>
    <w:rsid w:val="00C964C1"/>
    <w:rsid w:val="00CA30A3"/>
    <w:rsid w:val="00CA5C97"/>
    <w:rsid w:val="00CA74DE"/>
    <w:rsid w:val="00CB0451"/>
    <w:rsid w:val="00CB0CF8"/>
    <w:rsid w:val="00CB2DA9"/>
    <w:rsid w:val="00CB31B9"/>
    <w:rsid w:val="00CB32F5"/>
    <w:rsid w:val="00CB342F"/>
    <w:rsid w:val="00CB54EF"/>
    <w:rsid w:val="00CB5D45"/>
    <w:rsid w:val="00CC1B5B"/>
    <w:rsid w:val="00CC5813"/>
    <w:rsid w:val="00CC5A59"/>
    <w:rsid w:val="00CC5CA4"/>
    <w:rsid w:val="00CC7295"/>
    <w:rsid w:val="00CD281B"/>
    <w:rsid w:val="00CD2865"/>
    <w:rsid w:val="00CD370B"/>
    <w:rsid w:val="00CD3AC2"/>
    <w:rsid w:val="00CD40D9"/>
    <w:rsid w:val="00CD4DA9"/>
    <w:rsid w:val="00CD670D"/>
    <w:rsid w:val="00CD6FF1"/>
    <w:rsid w:val="00CE0A6E"/>
    <w:rsid w:val="00CE0C41"/>
    <w:rsid w:val="00CE7975"/>
    <w:rsid w:val="00CF2BFC"/>
    <w:rsid w:val="00CF4F84"/>
    <w:rsid w:val="00CF50E9"/>
    <w:rsid w:val="00CF778D"/>
    <w:rsid w:val="00D02978"/>
    <w:rsid w:val="00D02C75"/>
    <w:rsid w:val="00D0362A"/>
    <w:rsid w:val="00D03F0F"/>
    <w:rsid w:val="00D03F62"/>
    <w:rsid w:val="00D0406E"/>
    <w:rsid w:val="00D05CE7"/>
    <w:rsid w:val="00D0639A"/>
    <w:rsid w:val="00D07072"/>
    <w:rsid w:val="00D07728"/>
    <w:rsid w:val="00D078F7"/>
    <w:rsid w:val="00D1025B"/>
    <w:rsid w:val="00D116A1"/>
    <w:rsid w:val="00D13067"/>
    <w:rsid w:val="00D135E7"/>
    <w:rsid w:val="00D148F1"/>
    <w:rsid w:val="00D14FDD"/>
    <w:rsid w:val="00D1518F"/>
    <w:rsid w:val="00D1558D"/>
    <w:rsid w:val="00D15CF8"/>
    <w:rsid w:val="00D20199"/>
    <w:rsid w:val="00D204B6"/>
    <w:rsid w:val="00D20E55"/>
    <w:rsid w:val="00D23428"/>
    <w:rsid w:val="00D23A25"/>
    <w:rsid w:val="00D23A4B"/>
    <w:rsid w:val="00D242D6"/>
    <w:rsid w:val="00D27E04"/>
    <w:rsid w:val="00D323C1"/>
    <w:rsid w:val="00D3566F"/>
    <w:rsid w:val="00D36159"/>
    <w:rsid w:val="00D37564"/>
    <w:rsid w:val="00D37FBE"/>
    <w:rsid w:val="00D41D47"/>
    <w:rsid w:val="00D4358D"/>
    <w:rsid w:val="00D43F49"/>
    <w:rsid w:val="00D4410A"/>
    <w:rsid w:val="00D449CB"/>
    <w:rsid w:val="00D44A88"/>
    <w:rsid w:val="00D468EE"/>
    <w:rsid w:val="00D469ED"/>
    <w:rsid w:val="00D539F1"/>
    <w:rsid w:val="00D541A0"/>
    <w:rsid w:val="00D55287"/>
    <w:rsid w:val="00D55E7A"/>
    <w:rsid w:val="00D57B40"/>
    <w:rsid w:val="00D600C6"/>
    <w:rsid w:val="00D61183"/>
    <w:rsid w:val="00D631E5"/>
    <w:rsid w:val="00D632AE"/>
    <w:rsid w:val="00D6362C"/>
    <w:rsid w:val="00D63F47"/>
    <w:rsid w:val="00D649F4"/>
    <w:rsid w:val="00D662C9"/>
    <w:rsid w:val="00D73DA6"/>
    <w:rsid w:val="00D74419"/>
    <w:rsid w:val="00D74833"/>
    <w:rsid w:val="00D74E97"/>
    <w:rsid w:val="00D80883"/>
    <w:rsid w:val="00D81277"/>
    <w:rsid w:val="00D81FEB"/>
    <w:rsid w:val="00D84733"/>
    <w:rsid w:val="00D84F75"/>
    <w:rsid w:val="00D85484"/>
    <w:rsid w:val="00D854C5"/>
    <w:rsid w:val="00D86573"/>
    <w:rsid w:val="00D86809"/>
    <w:rsid w:val="00D8730F"/>
    <w:rsid w:val="00D87886"/>
    <w:rsid w:val="00D91C10"/>
    <w:rsid w:val="00D92A96"/>
    <w:rsid w:val="00D94DE0"/>
    <w:rsid w:val="00D954B2"/>
    <w:rsid w:val="00D96A46"/>
    <w:rsid w:val="00D9701B"/>
    <w:rsid w:val="00D97BB1"/>
    <w:rsid w:val="00DA20BB"/>
    <w:rsid w:val="00DA3AD9"/>
    <w:rsid w:val="00DA4601"/>
    <w:rsid w:val="00DA4920"/>
    <w:rsid w:val="00DA4B40"/>
    <w:rsid w:val="00DA6AF0"/>
    <w:rsid w:val="00DB08C6"/>
    <w:rsid w:val="00DB19AD"/>
    <w:rsid w:val="00DB1C71"/>
    <w:rsid w:val="00DB3E47"/>
    <w:rsid w:val="00DB57A6"/>
    <w:rsid w:val="00DB6145"/>
    <w:rsid w:val="00DB674A"/>
    <w:rsid w:val="00DB6864"/>
    <w:rsid w:val="00DC2BD1"/>
    <w:rsid w:val="00DC3C8B"/>
    <w:rsid w:val="00DC5D0F"/>
    <w:rsid w:val="00DC76C1"/>
    <w:rsid w:val="00DD009A"/>
    <w:rsid w:val="00DD1AC3"/>
    <w:rsid w:val="00DD1C54"/>
    <w:rsid w:val="00DD2149"/>
    <w:rsid w:val="00DD2F66"/>
    <w:rsid w:val="00DD39A6"/>
    <w:rsid w:val="00DD4D7B"/>
    <w:rsid w:val="00DD5EC2"/>
    <w:rsid w:val="00DD72EC"/>
    <w:rsid w:val="00DD7B34"/>
    <w:rsid w:val="00DE0B84"/>
    <w:rsid w:val="00DE1B9F"/>
    <w:rsid w:val="00DE221E"/>
    <w:rsid w:val="00DE2C39"/>
    <w:rsid w:val="00DE30FF"/>
    <w:rsid w:val="00DE39C0"/>
    <w:rsid w:val="00DE5B8C"/>
    <w:rsid w:val="00DE5ECE"/>
    <w:rsid w:val="00DE6AAE"/>
    <w:rsid w:val="00DF0128"/>
    <w:rsid w:val="00DF1B14"/>
    <w:rsid w:val="00DF2504"/>
    <w:rsid w:val="00DF2632"/>
    <w:rsid w:val="00DF2DCE"/>
    <w:rsid w:val="00DF3C0D"/>
    <w:rsid w:val="00DF3C90"/>
    <w:rsid w:val="00DF4BE8"/>
    <w:rsid w:val="00DF5706"/>
    <w:rsid w:val="00DF5FBC"/>
    <w:rsid w:val="00DF6C52"/>
    <w:rsid w:val="00DF7602"/>
    <w:rsid w:val="00E00657"/>
    <w:rsid w:val="00E00CFC"/>
    <w:rsid w:val="00E01239"/>
    <w:rsid w:val="00E01889"/>
    <w:rsid w:val="00E039DF"/>
    <w:rsid w:val="00E0606F"/>
    <w:rsid w:val="00E06324"/>
    <w:rsid w:val="00E064CB"/>
    <w:rsid w:val="00E06700"/>
    <w:rsid w:val="00E078F7"/>
    <w:rsid w:val="00E1038D"/>
    <w:rsid w:val="00E116FE"/>
    <w:rsid w:val="00E11FC2"/>
    <w:rsid w:val="00E12934"/>
    <w:rsid w:val="00E163AD"/>
    <w:rsid w:val="00E16BBB"/>
    <w:rsid w:val="00E16C2A"/>
    <w:rsid w:val="00E16EFF"/>
    <w:rsid w:val="00E1794F"/>
    <w:rsid w:val="00E20A88"/>
    <w:rsid w:val="00E20BC9"/>
    <w:rsid w:val="00E22770"/>
    <w:rsid w:val="00E22984"/>
    <w:rsid w:val="00E261A5"/>
    <w:rsid w:val="00E26689"/>
    <w:rsid w:val="00E26A6E"/>
    <w:rsid w:val="00E272F6"/>
    <w:rsid w:val="00E27E2B"/>
    <w:rsid w:val="00E30BC5"/>
    <w:rsid w:val="00E3177A"/>
    <w:rsid w:val="00E32AF1"/>
    <w:rsid w:val="00E33B4D"/>
    <w:rsid w:val="00E36435"/>
    <w:rsid w:val="00E36590"/>
    <w:rsid w:val="00E36BDC"/>
    <w:rsid w:val="00E375B5"/>
    <w:rsid w:val="00E37C66"/>
    <w:rsid w:val="00E414E7"/>
    <w:rsid w:val="00E4233D"/>
    <w:rsid w:val="00E44539"/>
    <w:rsid w:val="00E45743"/>
    <w:rsid w:val="00E46DF4"/>
    <w:rsid w:val="00E4726A"/>
    <w:rsid w:val="00E50433"/>
    <w:rsid w:val="00E509EE"/>
    <w:rsid w:val="00E50A56"/>
    <w:rsid w:val="00E50D26"/>
    <w:rsid w:val="00E51510"/>
    <w:rsid w:val="00E5260C"/>
    <w:rsid w:val="00E5410F"/>
    <w:rsid w:val="00E547E4"/>
    <w:rsid w:val="00E55CF6"/>
    <w:rsid w:val="00E55EF8"/>
    <w:rsid w:val="00E56040"/>
    <w:rsid w:val="00E574E4"/>
    <w:rsid w:val="00E57AF2"/>
    <w:rsid w:val="00E60020"/>
    <w:rsid w:val="00E62DB1"/>
    <w:rsid w:val="00E631FD"/>
    <w:rsid w:val="00E640DD"/>
    <w:rsid w:val="00E64940"/>
    <w:rsid w:val="00E64EB7"/>
    <w:rsid w:val="00E64FF2"/>
    <w:rsid w:val="00E66A6D"/>
    <w:rsid w:val="00E7330F"/>
    <w:rsid w:val="00E74749"/>
    <w:rsid w:val="00E74F69"/>
    <w:rsid w:val="00E75497"/>
    <w:rsid w:val="00E81412"/>
    <w:rsid w:val="00E82C7F"/>
    <w:rsid w:val="00E83F8E"/>
    <w:rsid w:val="00E86F6A"/>
    <w:rsid w:val="00E87946"/>
    <w:rsid w:val="00E902D2"/>
    <w:rsid w:val="00E90DE2"/>
    <w:rsid w:val="00E97324"/>
    <w:rsid w:val="00EA4A06"/>
    <w:rsid w:val="00EA4DD0"/>
    <w:rsid w:val="00EA5B76"/>
    <w:rsid w:val="00EA7735"/>
    <w:rsid w:val="00EB0884"/>
    <w:rsid w:val="00EB28F0"/>
    <w:rsid w:val="00EB3048"/>
    <w:rsid w:val="00EB61D1"/>
    <w:rsid w:val="00EB65D7"/>
    <w:rsid w:val="00EB74F3"/>
    <w:rsid w:val="00EB7C88"/>
    <w:rsid w:val="00EC2B92"/>
    <w:rsid w:val="00EC748C"/>
    <w:rsid w:val="00ED300C"/>
    <w:rsid w:val="00ED4A4B"/>
    <w:rsid w:val="00ED7C4B"/>
    <w:rsid w:val="00EE0302"/>
    <w:rsid w:val="00EE4161"/>
    <w:rsid w:val="00EE4C3B"/>
    <w:rsid w:val="00EE74FE"/>
    <w:rsid w:val="00EF0F66"/>
    <w:rsid w:val="00EF2867"/>
    <w:rsid w:val="00EF519D"/>
    <w:rsid w:val="00EF61CD"/>
    <w:rsid w:val="00EF6986"/>
    <w:rsid w:val="00EF7794"/>
    <w:rsid w:val="00F00F3E"/>
    <w:rsid w:val="00F00FC2"/>
    <w:rsid w:val="00F02526"/>
    <w:rsid w:val="00F02552"/>
    <w:rsid w:val="00F02BDC"/>
    <w:rsid w:val="00F05C12"/>
    <w:rsid w:val="00F05C2D"/>
    <w:rsid w:val="00F07C24"/>
    <w:rsid w:val="00F10A5B"/>
    <w:rsid w:val="00F10EE8"/>
    <w:rsid w:val="00F11373"/>
    <w:rsid w:val="00F11B1C"/>
    <w:rsid w:val="00F122BE"/>
    <w:rsid w:val="00F12675"/>
    <w:rsid w:val="00F13496"/>
    <w:rsid w:val="00F13A34"/>
    <w:rsid w:val="00F13E7F"/>
    <w:rsid w:val="00F14119"/>
    <w:rsid w:val="00F1431F"/>
    <w:rsid w:val="00F145C9"/>
    <w:rsid w:val="00F16C82"/>
    <w:rsid w:val="00F171A9"/>
    <w:rsid w:val="00F1761F"/>
    <w:rsid w:val="00F1799C"/>
    <w:rsid w:val="00F20813"/>
    <w:rsid w:val="00F213B1"/>
    <w:rsid w:val="00F225A3"/>
    <w:rsid w:val="00F22BF8"/>
    <w:rsid w:val="00F23AED"/>
    <w:rsid w:val="00F24047"/>
    <w:rsid w:val="00F25AFB"/>
    <w:rsid w:val="00F25F56"/>
    <w:rsid w:val="00F26AB4"/>
    <w:rsid w:val="00F26D89"/>
    <w:rsid w:val="00F26E7A"/>
    <w:rsid w:val="00F271C8"/>
    <w:rsid w:val="00F32268"/>
    <w:rsid w:val="00F35841"/>
    <w:rsid w:val="00F35A1F"/>
    <w:rsid w:val="00F42425"/>
    <w:rsid w:val="00F43724"/>
    <w:rsid w:val="00F45BD3"/>
    <w:rsid w:val="00F467A9"/>
    <w:rsid w:val="00F46F25"/>
    <w:rsid w:val="00F4767D"/>
    <w:rsid w:val="00F5077A"/>
    <w:rsid w:val="00F53849"/>
    <w:rsid w:val="00F54361"/>
    <w:rsid w:val="00F543BC"/>
    <w:rsid w:val="00F5482E"/>
    <w:rsid w:val="00F56778"/>
    <w:rsid w:val="00F57987"/>
    <w:rsid w:val="00F6012D"/>
    <w:rsid w:val="00F6025E"/>
    <w:rsid w:val="00F60A90"/>
    <w:rsid w:val="00F611A8"/>
    <w:rsid w:val="00F632A9"/>
    <w:rsid w:val="00F649D3"/>
    <w:rsid w:val="00F711C7"/>
    <w:rsid w:val="00F7122F"/>
    <w:rsid w:val="00F71EEB"/>
    <w:rsid w:val="00F723BC"/>
    <w:rsid w:val="00F73D17"/>
    <w:rsid w:val="00F76242"/>
    <w:rsid w:val="00F81730"/>
    <w:rsid w:val="00F83114"/>
    <w:rsid w:val="00F85E04"/>
    <w:rsid w:val="00F85EFE"/>
    <w:rsid w:val="00F878B1"/>
    <w:rsid w:val="00F9046F"/>
    <w:rsid w:val="00F9162C"/>
    <w:rsid w:val="00F94944"/>
    <w:rsid w:val="00F94A1A"/>
    <w:rsid w:val="00F94C09"/>
    <w:rsid w:val="00F94E52"/>
    <w:rsid w:val="00F95DCF"/>
    <w:rsid w:val="00FA1169"/>
    <w:rsid w:val="00FA3DE8"/>
    <w:rsid w:val="00FA3FF8"/>
    <w:rsid w:val="00FA5703"/>
    <w:rsid w:val="00FA67B0"/>
    <w:rsid w:val="00FB01F9"/>
    <w:rsid w:val="00FB5C38"/>
    <w:rsid w:val="00FC1CF6"/>
    <w:rsid w:val="00FC264F"/>
    <w:rsid w:val="00FC402B"/>
    <w:rsid w:val="00FC4409"/>
    <w:rsid w:val="00FC74F2"/>
    <w:rsid w:val="00FD0382"/>
    <w:rsid w:val="00FD0561"/>
    <w:rsid w:val="00FD0B85"/>
    <w:rsid w:val="00FD2A6C"/>
    <w:rsid w:val="00FD2AB8"/>
    <w:rsid w:val="00FD51F7"/>
    <w:rsid w:val="00FD5458"/>
    <w:rsid w:val="00FE1462"/>
    <w:rsid w:val="00FE18B1"/>
    <w:rsid w:val="00FE324F"/>
    <w:rsid w:val="00FE4123"/>
    <w:rsid w:val="00FE4E71"/>
    <w:rsid w:val="00FE655E"/>
    <w:rsid w:val="00FE6B1E"/>
    <w:rsid w:val="00FF0854"/>
    <w:rsid w:val="00FF2BF0"/>
    <w:rsid w:val="00FF3001"/>
    <w:rsid w:val="00FF322A"/>
    <w:rsid w:val="00FF37FB"/>
    <w:rsid w:val="00FF47BE"/>
    <w:rsid w:val="00FF6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503736AA-58A8-4644-83FC-E0E94D7A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E68"/>
    <w:pPr>
      <w:widowControl w:val="0"/>
      <w:spacing w:after="120"/>
      <w:jc w:val="both"/>
    </w:pPr>
    <w:rPr>
      <w:rFonts w:ascii="Arial" w:hAnsi="Arial"/>
      <w:szCs w:val="20"/>
    </w:rPr>
  </w:style>
  <w:style w:type="paragraph" w:styleId="Heading1">
    <w:name w:val="heading 1"/>
    <w:basedOn w:val="Normal"/>
    <w:next w:val="Normal"/>
    <w:link w:val="Heading1Char4"/>
    <w:qFormat/>
    <w:locked/>
    <w:rsid w:val="00124E7F"/>
    <w:pPr>
      <w:keepNext/>
      <w:numPr>
        <w:numId w:val="12"/>
      </w:numPr>
      <w:tabs>
        <w:tab w:val="left" w:pos="720"/>
      </w:tabs>
      <w:autoSpaceDE w:val="0"/>
      <w:autoSpaceDN w:val="0"/>
      <w:adjustRightInd w:val="0"/>
      <w:spacing w:before="240"/>
      <w:jc w:val="left"/>
      <w:textAlignment w:val="center"/>
      <w:outlineLvl w:val="0"/>
    </w:pPr>
    <w:rPr>
      <w:rFonts w:eastAsiaTheme="majorEastAsia" w:cstheme="majorBidi"/>
      <w:b/>
      <w:bCs/>
      <w:color w:val="4A442A" w:themeColor="background2" w:themeShade="40"/>
      <w:sz w:val="28"/>
      <w:szCs w:val="28"/>
    </w:rPr>
  </w:style>
  <w:style w:type="paragraph" w:styleId="Heading2">
    <w:name w:val="heading 2"/>
    <w:basedOn w:val="Heading1"/>
    <w:next w:val="Normal"/>
    <w:link w:val="Heading2Char1"/>
    <w:qFormat/>
    <w:locked/>
    <w:rsid w:val="00E36435"/>
    <w:pPr>
      <w:numPr>
        <w:ilvl w:val="1"/>
      </w:numPr>
      <w:spacing w:before="200"/>
      <w:outlineLvl w:val="1"/>
    </w:pPr>
    <w:rPr>
      <w:bCs w:val="0"/>
      <w:color w:val="auto"/>
      <w:sz w:val="24"/>
      <w:szCs w:val="26"/>
    </w:rPr>
  </w:style>
  <w:style w:type="paragraph" w:styleId="Heading3">
    <w:name w:val="heading 3"/>
    <w:basedOn w:val="Normal"/>
    <w:next w:val="Normal"/>
    <w:link w:val="Heading3Char"/>
    <w:unhideWhenUsed/>
    <w:qFormat/>
    <w:rsid w:val="00782D06"/>
    <w:pPr>
      <w:keepNext/>
      <w:numPr>
        <w:ilvl w:val="2"/>
        <w:numId w:val="12"/>
      </w:numPr>
      <w:spacing w:before="240"/>
      <w:outlineLvl w:val="2"/>
    </w:pPr>
    <w:rPr>
      <w:rFonts w:eastAsiaTheme="majorEastAsia"/>
      <w:b/>
      <w:bCs/>
      <w:szCs w:val="26"/>
    </w:rPr>
  </w:style>
  <w:style w:type="paragraph" w:styleId="Heading4">
    <w:name w:val="heading 4"/>
    <w:basedOn w:val="Normal"/>
    <w:next w:val="Normal"/>
    <w:link w:val="Heading4Char"/>
    <w:unhideWhenUsed/>
    <w:qFormat/>
    <w:rsid w:val="00A93BF2"/>
    <w:pPr>
      <w:keepNext/>
      <w:numPr>
        <w:ilvl w:val="3"/>
        <w:numId w:val="12"/>
      </w:numPr>
      <w:spacing w:before="240"/>
      <w:outlineLvl w:val="3"/>
    </w:pPr>
    <w:rPr>
      <w:b/>
      <w:bCs/>
      <w:sz w:val="28"/>
      <w:szCs w:val="28"/>
    </w:rPr>
  </w:style>
  <w:style w:type="paragraph" w:styleId="Heading5">
    <w:name w:val="heading 5"/>
    <w:basedOn w:val="Normal"/>
    <w:next w:val="Normal"/>
    <w:link w:val="Heading5Char"/>
    <w:unhideWhenUsed/>
    <w:qFormat/>
    <w:rsid w:val="00A93BF2"/>
    <w:pPr>
      <w:numPr>
        <w:ilvl w:val="4"/>
        <w:numId w:val="12"/>
      </w:numPr>
      <w:spacing w:before="240"/>
      <w:outlineLvl w:val="4"/>
    </w:pPr>
    <w:rPr>
      <w:b/>
      <w:bCs/>
      <w:i/>
      <w:iCs/>
      <w:sz w:val="26"/>
      <w:szCs w:val="26"/>
    </w:rPr>
  </w:style>
  <w:style w:type="paragraph" w:styleId="Heading6">
    <w:name w:val="heading 6"/>
    <w:basedOn w:val="Normal"/>
    <w:next w:val="Normal"/>
    <w:link w:val="Heading6Char"/>
    <w:unhideWhenUsed/>
    <w:qFormat/>
    <w:rsid w:val="00A93BF2"/>
    <w:pPr>
      <w:numPr>
        <w:ilvl w:val="5"/>
        <w:numId w:val="12"/>
      </w:numPr>
      <w:spacing w:before="240"/>
      <w:outlineLvl w:val="5"/>
    </w:pPr>
    <w:rPr>
      <w:b/>
      <w:bCs/>
    </w:rPr>
  </w:style>
  <w:style w:type="paragraph" w:styleId="Heading7">
    <w:name w:val="heading 7"/>
    <w:basedOn w:val="Normal"/>
    <w:next w:val="Normal"/>
    <w:link w:val="Heading7Char"/>
    <w:unhideWhenUsed/>
    <w:qFormat/>
    <w:rsid w:val="00A93BF2"/>
    <w:pPr>
      <w:numPr>
        <w:ilvl w:val="6"/>
        <w:numId w:val="12"/>
      </w:numPr>
      <w:spacing w:before="240"/>
      <w:outlineLvl w:val="6"/>
    </w:pPr>
  </w:style>
  <w:style w:type="paragraph" w:styleId="Heading8">
    <w:name w:val="heading 8"/>
    <w:basedOn w:val="Normal"/>
    <w:next w:val="Normal"/>
    <w:link w:val="Heading8Char"/>
    <w:unhideWhenUsed/>
    <w:qFormat/>
    <w:rsid w:val="00A93BF2"/>
    <w:pPr>
      <w:numPr>
        <w:ilvl w:val="7"/>
        <w:numId w:val="12"/>
      </w:numPr>
      <w:spacing w:before="240"/>
      <w:outlineLvl w:val="7"/>
    </w:pPr>
    <w:rPr>
      <w:i/>
      <w:iCs/>
    </w:rPr>
  </w:style>
  <w:style w:type="paragraph" w:styleId="Heading9">
    <w:name w:val="heading 9"/>
    <w:basedOn w:val="Normal"/>
    <w:next w:val="Normal"/>
    <w:link w:val="Heading9Char"/>
    <w:unhideWhenUsed/>
    <w:qFormat/>
    <w:rsid w:val="00A93BF2"/>
    <w:pPr>
      <w:numPr>
        <w:ilvl w:val="8"/>
        <w:numId w:val="12"/>
      </w:numPr>
      <w:spacing w:before="24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l1 Char"/>
    <w:basedOn w:val="DefaultParagraphFont"/>
    <w:rsid w:val="00A93BF2"/>
    <w:rPr>
      <w:rFonts w:ascii="Arial" w:eastAsiaTheme="majorEastAsia" w:hAnsi="Arial"/>
      <w:b/>
      <w:bCs/>
      <w:kern w:val="32"/>
      <w:sz w:val="28"/>
      <w:szCs w:val="32"/>
    </w:rPr>
  </w:style>
  <w:style w:type="character" w:customStyle="1" w:styleId="Heading2Char">
    <w:name w:val="Heading 2 Char"/>
    <w:basedOn w:val="DefaultParagraphFont"/>
    <w:uiPriority w:val="9"/>
    <w:rsid w:val="00005FA5"/>
    <w:rPr>
      <w:rFonts w:ascii="Arial" w:eastAsiaTheme="majorEastAsia" w:hAnsi="Arial"/>
      <w:b/>
      <w:bCs/>
      <w:iCs/>
      <w:sz w:val="24"/>
      <w:szCs w:val="24"/>
    </w:rPr>
  </w:style>
  <w:style w:type="character" w:customStyle="1" w:styleId="Heading3Char">
    <w:name w:val="Heading 3 Char"/>
    <w:basedOn w:val="DefaultParagraphFont"/>
    <w:link w:val="Heading3"/>
    <w:locked/>
    <w:rsid w:val="00782D06"/>
    <w:rPr>
      <w:rFonts w:ascii="Arial" w:eastAsiaTheme="majorEastAsia" w:hAnsi="Arial"/>
      <w:b/>
      <w:bCs/>
      <w:szCs w:val="26"/>
    </w:rPr>
  </w:style>
  <w:style w:type="character" w:customStyle="1" w:styleId="Heading4Char">
    <w:name w:val="Heading 4 Char"/>
    <w:basedOn w:val="DefaultParagraphFont"/>
    <w:link w:val="Heading4"/>
    <w:rsid w:val="00A93BF2"/>
    <w:rPr>
      <w:rFonts w:ascii="Arial" w:hAnsi="Arial"/>
      <w:b/>
      <w:bCs/>
      <w:sz w:val="28"/>
      <w:szCs w:val="28"/>
    </w:rPr>
  </w:style>
  <w:style w:type="character" w:customStyle="1" w:styleId="Heading5Char">
    <w:name w:val="Heading 5 Char"/>
    <w:basedOn w:val="DefaultParagraphFont"/>
    <w:link w:val="Heading5"/>
    <w:rsid w:val="00A93BF2"/>
    <w:rPr>
      <w:rFonts w:ascii="Arial" w:hAnsi="Arial"/>
      <w:b/>
      <w:bCs/>
      <w:i/>
      <w:iCs/>
      <w:sz w:val="26"/>
      <w:szCs w:val="26"/>
    </w:rPr>
  </w:style>
  <w:style w:type="character" w:customStyle="1" w:styleId="Heading6Char">
    <w:name w:val="Heading 6 Char"/>
    <w:basedOn w:val="DefaultParagraphFont"/>
    <w:link w:val="Heading6"/>
    <w:rsid w:val="00A93BF2"/>
    <w:rPr>
      <w:rFonts w:ascii="Arial" w:hAnsi="Arial"/>
      <w:b/>
      <w:bCs/>
      <w:szCs w:val="20"/>
    </w:rPr>
  </w:style>
  <w:style w:type="character" w:customStyle="1" w:styleId="Heading7Char">
    <w:name w:val="Heading 7 Char"/>
    <w:basedOn w:val="DefaultParagraphFont"/>
    <w:link w:val="Heading7"/>
    <w:rsid w:val="00A93BF2"/>
    <w:rPr>
      <w:rFonts w:ascii="Arial" w:hAnsi="Arial"/>
      <w:szCs w:val="20"/>
    </w:rPr>
  </w:style>
  <w:style w:type="character" w:customStyle="1" w:styleId="Heading8Char">
    <w:name w:val="Heading 8 Char"/>
    <w:basedOn w:val="DefaultParagraphFont"/>
    <w:link w:val="Heading8"/>
    <w:rsid w:val="00A93BF2"/>
    <w:rPr>
      <w:rFonts w:ascii="Arial" w:hAnsi="Arial"/>
      <w:i/>
      <w:iCs/>
      <w:szCs w:val="20"/>
    </w:rPr>
  </w:style>
  <w:style w:type="character" w:customStyle="1" w:styleId="Heading9Char">
    <w:name w:val="Heading 9 Char"/>
    <w:basedOn w:val="DefaultParagraphFont"/>
    <w:link w:val="Heading9"/>
    <w:rsid w:val="00A93BF2"/>
    <w:rPr>
      <w:rFonts w:asciiTheme="majorHAnsi" w:eastAsiaTheme="majorEastAsia" w:hAnsiTheme="majorHAnsi"/>
      <w:szCs w:val="20"/>
    </w:rPr>
  </w:style>
  <w:style w:type="paragraph" w:styleId="Footer">
    <w:name w:val="footer"/>
    <w:basedOn w:val="Normal"/>
    <w:link w:val="FooterChar"/>
    <w:uiPriority w:val="99"/>
    <w:rsid w:val="00FC74F2"/>
    <w:pPr>
      <w:tabs>
        <w:tab w:val="center" w:pos="4320"/>
        <w:tab w:val="right" w:pos="8640"/>
      </w:tabs>
      <w:overflowPunct w:val="0"/>
      <w:autoSpaceDE w:val="0"/>
      <w:autoSpaceDN w:val="0"/>
      <w:adjustRightInd w:val="0"/>
      <w:textAlignment w:val="baseline"/>
    </w:pPr>
    <w:rPr>
      <w:sz w:val="20"/>
    </w:rPr>
  </w:style>
  <w:style w:type="character" w:customStyle="1" w:styleId="FooterChar">
    <w:name w:val="Footer Char"/>
    <w:basedOn w:val="DefaultParagraphFont"/>
    <w:link w:val="Footer"/>
    <w:uiPriority w:val="99"/>
    <w:locked/>
    <w:rsid w:val="00F26E7A"/>
    <w:rPr>
      <w:rFonts w:cs="Times New Roman"/>
    </w:rPr>
  </w:style>
  <w:style w:type="paragraph" w:styleId="BodyText2">
    <w:name w:val="Body Text 2"/>
    <w:basedOn w:val="Normal"/>
    <w:link w:val="BodyText2Char"/>
    <w:uiPriority w:val="99"/>
    <w:rsid w:val="00FC74F2"/>
    <w:pPr>
      <w:overflowPunct w:val="0"/>
      <w:autoSpaceDE w:val="0"/>
      <w:autoSpaceDN w:val="0"/>
      <w:adjustRightInd w:val="0"/>
      <w:ind w:left="720" w:hanging="720"/>
      <w:textAlignment w:val="baseline"/>
    </w:pPr>
  </w:style>
  <w:style w:type="character" w:customStyle="1" w:styleId="BodyText2Char">
    <w:name w:val="Body Text 2 Char"/>
    <w:basedOn w:val="DefaultParagraphFont"/>
    <w:link w:val="BodyText2"/>
    <w:uiPriority w:val="99"/>
    <w:semiHidden/>
    <w:rsid w:val="00064BFD"/>
    <w:rPr>
      <w:sz w:val="24"/>
      <w:szCs w:val="24"/>
    </w:rPr>
  </w:style>
  <w:style w:type="paragraph" w:styleId="BodyText">
    <w:name w:val="Body Text"/>
    <w:basedOn w:val="Normal"/>
    <w:link w:val="BodyTextChar"/>
    <w:uiPriority w:val="99"/>
    <w:rsid w:val="00200ECC"/>
  </w:style>
  <w:style w:type="character" w:customStyle="1" w:styleId="BodyTextChar">
    <w:name w:val="Body Text Char"/>
    <w:basedOn w:val="DefaultParagraphFont"/>
    <w:link w:val="BodyText"/>
    <w:uiPriority w:val="99"/>
    <w:locked/>
    <w:rsid w:val="00200ECC"/>
    <w:rPr>
      <w:rFonts w:ascii="Arial" w:hAnsi="Arial" w:cs="Times New Roman"/>
      <w:sz w:val="24"/>
      <w:szCs w:val="24"/>
    </w:rPr>
  </w:style>
  <w:style w:type="paragraph" w:styleId="BodyTextIndent">
    <w:name w:val="Body Text Indent"/>
    <w:basedOn w:val="Normal"/>
    <w:link w:val="BodyTextIndentChar"/>
    <w:uiPriority w:val="99"/>
    <w:rsid w:val="00351CA7"/>
    <w:pPr>
      <w:ind w:left="360"/>
    </w:pPr>
  </w:style>
  <w:style w:type="character" w:customStyle="1" w:styleId="BodyTextIndentChar">
    <w:name w:val="Body Text Indent Char"/>
    <w:basedOn w:val="DefaultParagraphFont"/>
    <w:link w:val="BodyTextIndent"/>
    <w:uiPriority w:val="99"/>
    <w:locked/>
    <w:rsid w:val="00E16EFF"/>
    <w:rPr>
      <w:rFonts w:cs="Times New Roman"/>
      <w:sz w:val="24"/>
      <w:szCs w:val="24"/>
    </w:rPr>
  </w:style>
  <w:style w:type="paragraph" w:customStyle="1" w:styleId="TOC2">
    <w:name w:val="TOC2"/>
    <w:basedOn w:val="Normal"/>
    <w:uiPriority w:val="99"/>
    <w:rsid w:val="00351CA7"/>
    <w:pPr>
      <w:tabs>
        <w:tab w:val="left" w:pos="720"/>
        <w:tab w:val="left" w:leader="dot" w:pos="7920"/>
      </w:tabs>
    </w:pPr>
    <w:rPr>
      <w:caps/>
      <w:sz w:val="20"/>
    </w:rPr>
  </w:style>
  <w:style w:type="paragraph" w:styleId="Header">
    <w:name w:val="header"/>
    <w:basedOn w:val="Normal"/>
    <w:link w:val="HeaderChar"/>
    <w:uiPriority w:val="99"/>
    <w:rsid w:val="00351CA7"/>
    <w:pPr>
      <w:tabs>
        <w:tab w:val="center" w:pos="4320"/>
        <w:tab w:val="right" w:pos="8640"/>
      </w:tabs>
    </w:pPr>
    <w:rPr>
      <w:sz w:val="20"/>
    </w:rPr>
  </w:style>
  <w:style w:type="character" w:customStyle="1" w:styleId="HeaderChar">
    <w:name w:val="Header Char"/>
    <w:basedOn w:val="DefaultParagraphFont"/>
    <w:link w:val="Header"/>
    <w:uiPriority w:val="99"/>
    <w:locked/>
    <w:rsid w:val="00382192"/>
    <w:rPr>
      <w:rFonts w:ascii="Arial" w:hAnsi="Arial" w:cs="Times New Roman"/>
      <w:lang w:val="en-US" w:eastAsia="en-US" w:bidi="ar-SA"/>
    </w:rPr>
  </w:style>
  <w:style w:type="character" w:styleId="PageNumber">
    <w:name w:val="page number"/>
    <w:basedOn w:val="DefaultParagraphFont"/>
    <w:uiPriority w:val="99"/>
    <w:rsid w:val="00351CA7"/>
    <w:rPr>
      <w:rFonts w:cs="Times New Roman"/>
    </w:rPr>
  </w:style>
  <w:style w:type="table" w:styleId="TableGrid">
    <w:name w:val="Table Grid"/>
    <w:basedOn w:val="TableNormal"/>
    <w:uiPriority w:val="99"/>
    <w:rsid w:val="007011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F20813"/>
    <w:pPr>
      <w:spacing w:line="480" w:lineRule="auto"/>
      <w:ind w:left="360"/>
    </w:pPr>
  </w:style>
  <w:style w:type="character" w:customStyle="1" w:styleId="BodyTextIndent2Char">
    <w:name w:val="Body Text Indent 2 Char"/>
    <w:basedOn w:val="DefaultParagraphFont"/>
    <w:link w:val="BodyTextIndent2"/>
    <w:uiPriority w:val="99"/>
    <w:semiHidden/>
    <w:rsid w:val="00064BFD"/>
    <w:rPr>
      <w:sz w:val="24"/>
      <w:szCs w:val="24"/>
    </w:rPr>
  </w:style>
  <w:style w:type="paragraph" w:styleId="Caption">
    <w:name w:val="caption"/>
    <w:basedOn w:val="Normal"/>
    <w:next w:val="Normal"/>
    <w:link w:val="CaptionChar1"/>
    <w:uiPriority w:val="99"/>
    <w:qFormat/>
    <w:rsid w:val="00D6362C"/>
    <w:rPr>
      <w:b/>
      <w:bCs/>
      <w:sz w:val="20"/>
    </w:rPr>
  </w:style>
  <w:style w:type="character" w:customStyle="1" w:styleId="CaptionChar1">
    <w:name w:val="Caption Char1"/>
    <w:basedOn w:val="DefaultParagraphFont"/>
    <w:link w:val="Caption"/>
    <w:uiPriority w:val="99"/>
    <w:locked/>
    <w:rsid w:val="004810C2"/>
    <w:rPr>
      <w:rFonts w:ascii="Arial" w:hAnsi="Arial" w:cs="Times New Roman"/>
      <w:b/>
      <w:bCs/>
      <w:lang w:val="en-US" w:eastAsia="en-US" w:bidi="ar-SA"/>
    </w:rPr>
  </w:style>
  <w:style w:type="paragraph" w:styleId="TOC3">
    <w:name w:val="toc 3"/>
    <w:basedOn w:val="Normal"/>
    <w:next w:val="Normal"/>
    <w:autoRedefine/>
    <w:uiPriority w:val="39"/>
    <w:qFormat/>
    <w:rsid w:val="00450890"/>
    <w:pPr>
      <w:ind w:left="400"/>
    </w:pPr>
    <w:rPr>
      <w:i/>
      <w:iCs/>
      <w:sz w:val="20"/>
    </w:rPr>
  </w:style>
  <w:style w:type="paragraph" w:styleId="BalloonText">
    <w:name w:val="Balloon Text"/>
    <w:basedOn w:val="Normal"/>
    <w:link w:val="BalloonTextChar"/>
    <w:uiPriority w:val="99"/>
    <w:semiHidden/>
    <w:rsid w:val="00952C24"/>
    <w:rPr>
      <w:rFonts w:ascii="Tahoma" w:hAnsi="Tahoma" w:cs="Tahoma"/>
      <w:sz w:val="16"/>
      <w:szCs w:val="16"/>
    </w:rPr>
  </w:style>
  <w:style w:type="character" w:customStyle="1" w:styleId="BalloonTextChar">
    <w:name w:val="Balloon Text Char"/>
    <w:basedOn w:val="DefaultParagraphFont"/>
    <w:link w:val="BalloonText"/>
    <w:uiPriority w:val="99"/>
    <w:semiHidden/>
    <w:rsid w:val="00064BFD"/>
    <w:rPr>
      <w:sz w:val="0"/>
      <w:szCs w:val="0"/>
    </w:rPr>
  </w:style>
  <w:style w:type="paragraph" w:styleId="NoSpacing">
    <w:name w:val="No Spacing"/>
    <w:basedOn w:val="Normal"/>
    <w:link w:val="NoSpacingChar"/>
    <w:uiPriority w:val="1"/>
    <w:qFormat/>
    <w:rsid w:val="00A93BF2"/>
    <w:rPr>
      <w:szCs w:val="32"/>
    </w:rPr>
  </w:style>
  <w:style w:type="character" w:customStyle="1" w:styleId="NoSpacingChar">
    <w:name w:val="No Spacing Char"/>
    <w:basedOn w:val="DefaultParagraphFont"/>
    <w:link w:val="NoSpacing"/>
    <w:uiPriority w:val="1"/>
    <w:locked/>
    <w:rsid w:val="00245E64"/>
    <w:rPr>
      <w:sz w:val="24"/>
      <w:szCs w:val="32"/>
    </w:rPr>
  </w:style>
  <w:style w:type="paragraph" w:styleId="DocumentMap">
    <w:name w:val="Document Map"/>
    <w:basedOn w:val="Normal"/>
    <w:link w:val="DocumentMapChar"/>
    <w:uiPriority w:val="99"/>
    <w:rsid w:val="00E16EFF"/>
    <w:rPr>
      <w:rFonts w:ascii="Tahoma" w:hAnsi="Tahoma" w:cs="Tahoma"/>
      <w:sz w:val="16"/>
      <w:szCs w:val="16"/>
    </w:rPr>
  </w:style>
  <w:style w:type="character" w:customStyle="1" w:styleId="DocumentMapChar">
    <w:name w:val="Document Map Char"/>
    <w:basedOn w:val="DefaultParagraphFont"/>
    <w:link w:val="DocumentMap"/>
    <w:uiPriority w:val="99"/>
    <w:locked/>
    <w:rsid w:val="00E16EFF"/>
    <w:rPr>
      <w:rFonts w:ascii="Tahoma" w:hAnsi="Tahoma" w:cs="Tahoma"/>
      <w:sz w:val="16"/>
      <w:szCs w:val="16"/>
    </w:rPr>
  </w:style>
  <w:style w:type="character" w:customStyle="1" w:styleId="Heading1Char4">
    <w:name w:val="Heading 1 Char4"/>
    <w:basedOn w:val="DefaultParagraphFont"/>
    <w:link w:val="Heading1"/>
    <w:rsid w:val="00124E7F"/>
    <w:rPr>
      <w:rFonts w:ascii="Arial" w:eastAsiaTheme="majorEastAsia" w:hAnsi="Arial" w:cstheme="majorBidi"/>
      <w:b/>
      <w:bCs/>
      <w:color w:val="4A442A" w:themeColor="background2" w:themeShade="40"/>
      <w:sz w:val="28"/>
      <w:szCs w:val="28"/>
    </w:rPr>
  </w:style>
  <w:style w:type="paragraph" w:styleId="ListBullet2">
    <w:name w:val="List Bullet 2"/>
    <w:basedOn w:val="Normal"/>
    <w:uiPriority w:val="99"/>
    <w:rsid w:val="00E16EFF"/>
    <w:pPr>
      <w:numPr>
        <w:numId w:val="3"/>
      </w:numPr>
      <w:tabs>
        <w:tab w:val="clear" w:pos="360"/>
        <w:tab w:val="num" w:pos="720"/>
      </w:tabs>
      <w:ind w:left="720"/>
      <w:contextualSpacing/>
    </w:pPr>
  </w:style>
  <w:style w:type="paragraph" w:styleId="TOCHeading">
    <w:name w:val="TOC Heading"/>
    <w:basedOn w:val="Normal"/>
    <w:next w:val="Normal"/>
    <w:uiPriority w:val="39"/>
    <w:unhideWhenUsed/>
    <w:qFormat/>
    <w:rsid w:val="00A93BF2"/>
  </w:style>
  <w:style w:type="paragraph" w:styleId="TOC1">
    <w:name w:val="toc 1"/>
    <w:basedOn w:val="Normal"/>
    <w:next w:val="Normal"/>
    <w:autoRedefine/>
    <w:uiPriority w:val="39"/>
    <w:qFormat/>
    <w:rsid w:val="006E2D77"/>
    <w:pPr>
      <w:tabs>
        <w:tab w:val="left" w:pos="600"/>
        <w:tab w:val="right" w:leader="dot" w:pos="9494"/>
      </w:tabs>
    </w:pPr>
    <w:rPr>
      <w:rFonts w:ascii="Times New Roman" w:hAnsi="Times New Roman"/>
      <w:noProof/>
      <w:color w:val="FF0000"/>
      <w:sz w:val="24"/>
      <w:szCs w:val="24"/>
    </w:rPr>
  </w:style>
  <w:style w:type="paragraph" w:styleId="TOC20">
    <w:name w:val="toc 2"/>
    <w:basedOn w:val="Normal"/>
    <w:next w:val="Normal"/>
    <w:autoRedefine/>
    <w:uiPriority w:val="39"/>
    <w:qFormat/>
    <w:rsid w:val="00F10EE8"/>
    <w:pPr>
      <w:ind w:left="240"/>
    </w:pPr>
  </w:style>
  <w:style w:type="character" w:styleId="Hyperlink">
    <w:name w:val="Hyperlink"/>
    <w:basedOn w:val="DefaultParagraphFont"/>
    <w:uiPriority w:val="99"/>
    <w:rsid w:val="00F10EE8"/>
    <w:rPr>
      <w:rFonts w:cs="Times New Roman"/>
      <w:color w:val="0000FF"/>
      <w:u w:val="single"/>
    </w:rPr>
  </w:style>
  <w:style w:type="paragraph" w:customStyle="1" w:styleId="AppxA">
    <w:name w:val="Appx__A"/>
    <w:basedOn w:val="Normal"/>
    <w:link w:val="AppxAChar"/>
    <w:uiPriority w:val="99"/>
    <w:rsid w:val="00CC5A59"/>
    <w:pPr>
      <w:keepNext/>
      <w:spacing w:after="0" w:line="360" w:lineRule="auto"/>
      <w:ind w:left="432" w:hanging="432"/>
      <w:jc w:val="center"/>
    </w:pPr>
    <w:rPr>
      <w:bCs/>
      <w:caps/>
      <w:szCs w:val="24"/>
    </w:rPr>
  </w:style>
  <w:style w:type="paragraph" w:customStyle="1" w:styleId="CaptionTable">
    <w:name w:val="Caption Table"/>
    <w:basedOn w:val="Caption"/>
    <w:link w:val="CaptionTableChar"/>
    <w:autoRedefine/>
    <w:uiPriority w:val="99"/>
    <w:rsid w:val="00CC5A59"/>
    <w:pPr>
      <w:jc w:val="center"/>
    </w:pPr>
    <w:rPr>
      <w:rFonts w:ascii="Arial Bold" w:hAnsi="Arial Bold"/>
      <w:bCs w:val="0"/>
      <w:sz w:val="24"/>
      <w:szCs w:val="24"/>
    </w:rPr>
  </w:style>
  <w:style w:type="paragraph" w:customStyle="1" w:styleId="WP9">
    <w:name w:val="WP9_"/>
    <w:basedOn w:val="Normal"/>
    <w:uiPriority w:val="99"/>
    <w:rsid w:val="00CC5A59"/>
    <w:pPr>
      <w:jc w:val="center"/>
    </w:pPr>
    <w:rPr>
      <w:rFonts w:ascii="Courier" w:hAnsi="Courier"/>
      <w:b/>
    </w:rPr>
  </w:style>
  <w:style w:type="character" w:customStyle="1" w:styleId="AppxAChar">
    <w:name w:val="Appx__A Char"/>
    <w:basedOn w:val="DefaultParagraphFont"/>
    <w:link w:val="AppxA"/>
    <w:uiPriority w:val="99"/>
    <w:locked/>
    <w:rsid w:val="00CC5A59"/>
    <w:rPr>
      <w:rFonts w:ascii="Arial" w:hAnsi="Arial" w:cs="Times New Roman"/>
      <w:b/>
      <w:bCs/>
      <w:caps/>
      <w:sz w:val="24"/>
      <w:szCs w:val="24"/>
      <w:lang w:val="en-US" w:eastAsia="en-US" w:bidi="ar-SA"/>
    </w:rPr>
  </w:style>
  <w:style w:type="character" w:customStyle="1" w:styleId="CaptionTableChar">
    <w:name w:val="Caption Table Char"/>
    <w:basedOn w:val="DefaultParagraphFont"/>
    <w:link w:val="CaptionTable"/>
    <w:uiPriority w:val="99"/>
    <w:locked/>
    <w:rsid w:val="00CC5A59"/>
    <w:rPr>
      <w:rFonts w:ascii="Arial Bold" w:hAnsi="Arial Bold" w:cs="Times New Roman"/>
      <w:b/>
      <w:sz w:val="24"/>
      <w:szCs w:val="24"/>
      <w:lang w:val="en-US" w:eastAsia="en-US" w:bidi="ar-SA"/>
    </w:rPr>
  </w:style>
  <w:style w:type="paragraph" w:styleId="ListParagraph">
    <w:name w:val="List Paragraph"/>
    <w:basedOn w:val="Normal"/>
    <w:uiPriority w:val="34"/>
    <w:qFormat/>
    <w:rsid w:val="00A93BF2"/>
    <w:pPr>
      <w:ind w:left="720"/>
      <w:contextualSpacing/>
    </w:pPr>
  </w:style>
  <w:style w:type="character" w:customStyle="1" w:styleId="CaptionChar">
    <w:name w:val="Caption Char"/>
    <w:basedOn w:val="DefaultParagraphFont"/>
    <w:uiPriority w:val="99"/>
    <w:rsid w:val="00FE324F"/>
    <w:rPr>
      <w:rFonts w:ascii="Arial" w:hAnsi="Arial" w:cs="Times New Roman"/>
      <w:b/>
      <w:bCs/>
      <w:lang w:val="en-US" w:eastAsia="en-US" w:bidi="ar-SA"/>
    </w:rPr>
  </w:style>
  <w:style w:type="paragraph" w:styleId="TOC4">
    <w:name w:val="toc 4"/>
    <w:basedOn w:val="Normal"/>
    <w:next w:val="Normal"/>
    <w:autoRedefine/>
    <w:uiPriority w:val="39"/>
    <w:rsid w:val="00FE324F"/>
    <w:pPr>
      <w:ind w:left="600"/>
    </w:pPr>
    <w:rPr>
      <w:sz w:val="18"/>
      <w:szCs w:val="18"/>
    </w:rPr>
  </w:style>
  <w:style w:type="paragraph" w:styleId="TOC5">
    <w:name w:val="toc 5"/>
    <w:basedOn w:val="Normal"/>
    <w:next w:val="Normal"/>
    <w:autoRedefine/>
    <w:uiPriority w:val="39"/>
    <w:rsid w:val="00FE324F"/>
    <w:pPr>
      <w:ind w:left="800"/>
    </w:pPr>
    <w:rPr>
      <w:sz w:val="18"/>
      <w:szCs w:val="18"/>
    </w:rPr>
  </w:style>
  <w:style w:type="paragraph" w:styleId="TOC6">
    <w:name w:val="toc 6"/>
    <w:basedOn w:val="Normal"/>
    <w:next w:val="Normal"/>
    <w:autoRedefine/>
    <w:uiPriority w:val="39"/>
    <w:rsid w:val="00FE324F"/>
    <w:pPr>
      <w:ind w:left="1000"/>
    </w:pPr>
    <w:rPr>
      <w:sz w:val="18"/>
      <w:szCs w:val="18"/>
    </w:rPr>
  </w:style>
  <w:style w:type="paragraph" w:styleId="TOC7">
    <w:name w:val="toc 7"/>
    <w:basedOn w:val="Normal"/>
    <w:next w:val="Normal"/>
    <w:autoRedefine/>
    <w:uiPriority w:val="39"/>
    <w:rsid w:val="00FE324F"/>
    <w:pPr>
      <w:ind w:left="1200"/>
    </w:pPr>
    <w:rPr>
      <w:sz w:val="18"/>
      <w:szCs w:val="18"/>
    </w:rPr>
  </w:style>
  <w:style w:type="paragraph" w:styleId="TOC8">
    <w:name w:val="toc 8"/>
    <w:basedOn w:val="Normal"/>
    <w:next w:val="Normal"/>
    <w:autoRedefine/>
    <w:uiPriority w:val="39"/>
    <w:rsid w:val="00FE324F"/>
    <w:pPr>
      <w:ind w:left="1400"/>
    </w:pPr>
    <w:rPr>
      <w:sz w:val="18"/>
      <w:szCs w:val="18"/>
    </w:rPr>
  </w:style>
  <w:style w:type="paragraph" w:styleId="TOC9">
    <w:name w:val="toc 9"/>
    <w:basedOn w:val="Normal"/>
    <w:next w:val="Normal"/>
    <w:autoRedefine/>
    <w:uiPriority w:val="39"/>
    <w:rsid w:val="00FE324F"/>
    <w:pPr>
      <w:ind w:left="1600"/>
    </w:pPr>
    <w:rPr>
      <w:sz w:val="18"/>
      <w:szCs w:val="18"/>
    </w:rPr>
  </w:style>
  <w:style w:type="paragraph" w:styleId="ListBullet">
    <w:name w:val="List Bullet"/>
    <w:basedOn w:val="Normal"/>
    <w:autoRedefine/>
    <w:uiPriority w:val="99"/>
    <w:rsid w:val="00FE324F"/>
    <w:pPr>
      <w:numPr>
        <w:numId w:val="1"/>
      </w:numPr>
      <w:tabs>
        <w:tab w:val="clear" w:pos="1440"/>
      </w:tabs>
      <w:ind w:left="360"/>
    </w:pPr>
    <w:rPr>
      <w:sz w:val="20"/>
    </w:rPr>
  </w:style>
  <w:style w:type="paragraph" w:styleId="ListBullet3">
    <w:name w:val="List Bullet 3"/>
    <w:basedOn w:val="Normal"/>
    <w:autoRedefine/>
    <w:uiPriority w:val="99"/>
    <w:rsid w:val="00FE324F"/>
    <w:pPr>
      <w:numPr>
        <w:numId w:val="2"/>
      </w:numPr>
      <w:tabs>
        <w:tab w:val="clear" w:pos="1800"/>
        <w:tab w:val="num" w:pos="720"/>
      </w:tabs>
      <w:ind w:left="720"/>
    </w:pPr>
    <w:rPr>
      <w:sz w:val="20"/>
    </w:rPr>
  </w:style>
  <w:style w:type="paragraph" w:styleId="ListBullet4">
    <w:name w:val="List Bullet 4"/>
    <w:basedOn w:val="Normal"/>
    <w:autoRedefine/>
    <w:uiPriority w:val="99"/>
    <w:rsid w:val="00FE324F"/>
    <w:pPr>
      <w:numPr>
        <w:numId w:val="4"/>
      </w:numPr>
    </w:pPr>
    <w:rPr>
      <w:sz w:val="20"/>
    </w:rPr>
  </w:style>
  <w:style w:type="paragraph" w:styleId="ListBullet5">
    <w:name w:val="List Bullet 5"/>
    <w:basedOn w:val="Normal"/>
    <w:autoRedefine/>
    <w:uiPriority w:val="99"/>
    <w:rsid w:val="00FE324F"/>
    <w:pPr>
      <w:tabs>
        <w:tab w:val="num" w:pos="1800"/>
      </w:tabs>
      <w:ind w:left="1800" w:hanging="360"/>
    </w:pPr>
    <w:rPr>
      <w:sz w:val="20"/>
    </w:rPr>
  </w:style>
  <w:style w:type="paragraph" w:styleId="ListNumber">
    <w:name w:val="List Number"/>
    <w:basedOn w:val="Normal"/>
    <w:uiPriority w:val="99"/>
    <w:rsid w:val="00FE324F"/>
    <w:pPr>
      <w:numPr>
        <w:numId w:val="5"/>
      </w:numPr>
      <w:tabs>
        <w:tab w:val="clear" w:pos="2700"/>
        <w:tab w:val="num" w:pos="360"/>
      </w:tabs>
      <w:ind w:left="360"/>
    </w:pPr>
    <w:rPr>
      <w:sz w:val="20"/>
    </w:rPr>
  </w:style>
  <w:style w:type="paragraph" w:styleId="ListNumber2">
    <w:name w:val="List Number 2"/>
    <w:basedOn w:val="Normal"/>
    <w:uiPriority w:val="99"/>
    <w:rsid w:val="00FE324F"/>
    <w:pPr>
      <w:numPr>
        <w:numId w:val="6"/>
      </w:numPr>
      <w:tabs>
        <w:tab w:val="num" w:pos="720"/>
      </w:tabs>
      <w:ind w:left="720"/>
    </w:pPr>
    <w:rPr>
      <w:sz w:val="20"/>
    </w:rPr>
  </w:style>
  <w:style w:type="paragraph" w:styleId="ListNumber3">
    <w:name w:val="List Number 3"/>
    <w:basedOn w:val="Normal"/>
    <w:uiPriority w:val="99"/>
    <w:rsid w:val="00FE324F"/>
    <w:pPr>
      <w:tabs>
        <w:tab w:val="num" w:pos="1080"/>
      </w:tabs>
      <w:ind w:left="1080" w:hanging="360"/>
    </w:pPr>
    <w:rPr>
      <w:sz w:val="20"/>
    </w:rPr>
  </w:style>
  <w:style w:type="paragraph" w:styleId="ListNumber4">
    <w:name w:val="List Number 4"/>
    <w:basedOn w:val="Normal"/>
    <w:uiPriority w:val="99"/>
    <w:rsid w:val="00FE324F"/>
    <w:pPr>
      <w:numPr>
        <w:numId w:val="7"/>
      </w:numPr>
      <w:tabs>
        <w:tab w:val="num" w:pos="1440"/>
      </w:tabs>
      <w:ind w:left="1440"/>
    </w:pPr>
    <w:rPr>
      <w:sz w:val="20"/>
    </w:rPr>
  </w:style>
  <w:style w:type="paragraph" w:styleId="ListNumber5">
    <w:name w:val="List Number 5"/>
    <w:basedOn w:val="Normal"/>
    <w:uiPriority w:val="99"/>
    <w:rsid w:val="00FE324F"/>
    <w:pPr>
      <w:tabs>
        <w:tab w:val="num" w:pos="2700"/>
      </w:tabs>
      <w:ind w:left="2700" w:hanging="360"/>
    </w:pPr>
    <w:rPr>
      <w:sz w:val="20"/>
    </w:rPr>
  </w:style>
  <w:style w:type="paragraph" w:customStyle="1" w:styleId="StyleHeading5">
    <w:name w:val="Style Heading 5"/>
    <w:basedOn w:val="Heading5"/>
    <w:link w:val="StyleHeading5Char"/>
    <w:uiPriority w:val="99"/>
    <w:rsid w:val="00FE324F"/>
    <w:pPr>
      <w:numPr>
        <w:ilvl w:val="0"/>
        <w:numId w:val="8"/>
      </w:numPr>
      <w:tabs>
        <w:tab w:val="num" w:pos="3600"/>
      </w:tabs>
      <w:ind w:left="3600"/>
    </w:pPr>
    <w:rPr>
      <w:bCs w:val="0"/>
      <w:i w:val="0"/>
      <w:iCs w:val="0"/>
      <w:sz w:val="24"/>
    </w:rPr>
  </w:style>
  <w:style w:type="character" w:customStyle="1" w:styleId="StyleHeading5Char">
    <w:name w:val="Style Heading 5 Char"/>
    <w:basedOn w:val="DefaultParagraphFont"/>
    <w:link w:val="StyleHeading5"/>
    <w:uiPriority w:val="99"/>
    <w:locked/>
    <w:rsid w:val="00FE324F"/>
    <w:rPr>
      <w:rFonts w:ascii="Arial" w:hAnsi="Arial"/>
      <w:b/>
      <w:sz w:val="24"/>
      <w:szCs w:val="26"/>
    </w:rPr>
  </w:style>
  <w:style w:type="paragraph" w:styleId="NormalWeb">
    <w:name w:val="Normal (Web)"/>
    <w:basedOn w:val="Normal"/>
    <w:uiPriority w:val="99"/>
    <w:rsid w:val="00FE324F"/>
    <w:pPr>
      <w:numPr>
        <w:numId w:val="9"/>
      </w:numPr>
      <w:spacing w:before="100" w:beforeAutospacing="1" w:after="100" w:afterAutospacing="1"/>
      <w:ind w:left="0" w:firstLine="0"/>
    </w:pPr>
    <w:rPr>
      <w:sz w:val="20"/>
    </w:rPr>
  </w:style>
  <w:style w:type="paragraph" w:customStyle="1" w:styleId="StyleHeading512pt">
    <w:name w:val="Style Heading 5 + 12 pt"/>
    <w:basedOn w:val="Heading5"/>
    <w:autoRedefine/>
    <w:uiPriority w:val="99"/>
    <w:rsid w:val="006C76E7"/>
    <w:pPr>
      <w:tabs>
        <w:tab w:val="num" w:pos="1008"/>
      </w:tabs>
    </w:pPr>
    <w:rPr>
      <w:bCs w:val="0"/>
      <w:i w:val="0"/>
      <w:iCs w:val="0"/>
      <w:sz w:val="24"/>
    </w:rPr>
  </w:style>
  <w:style w:type="character" w:styleId="Strong">
    <w:name w:val="Strong"/>
    <w:basedOn w:val="DefaultParagraphFont"/>
    <w:uiPriority w:val="99"/>
    <w:qFormat/>
    <w:rsid w:val="00A93BF2"/>
    <w:rPr>
      <w:b/>
      <w:bCs/>
    </w:rPr>
  </w:style>
  <w:style w:type="paragraph" w:customStyle="1" w:styleId="TOC30">
    <w:name w:val="TOC3"/>
    <w:basedOn w:val="Normal"/>
    <w:uiPriority w:val="99"/>
    <w:rsid w:val="006C76E7"/>
    <w:pPr>
      <w:tabs>
        <w:tab w:val="left" w:pos="720"/>
        <w:tab w:val="left" w:pos="1440"/>
        <w:tab w:val="left" w:pos="2160"/>
        <w:tab w:val="left" w:leader="dot" w:pos="7920"/>
      </w:tabs>
      <w:ind w:left="1440"/>
    </w:pPr>
  </w:style>
  <w:style w:type="paragraph" w:styleId="PlainText">
    <w:name w:val="Plain Text"/>
    <w:basedOn w:val="Normal"/>
    <w:link w:val="PlainTextChar"/>
    <w:uiPriority w:val="99"/>
    <w:rsid w:val="006C76E7"/>
    <w:rPr>
      <w:rFonts w:ascii="Courier New" w:hAnsi="Courier New" w:cs="Courier New"/>
    </w:rPr>
  </w:style>
  <w:style w:type="character" w:customStyle="1" w:styleId="PlainTextChar">
    <w:name w:val="Plain Text Char"/>
    <w:basedOn w:val="DefaultParagraphFont"/>
    <w:link w:val="PlainText"/>
    <w:uiPriority w:val="99"/>
    <w:semiHidden/>
    <w:rsid w:val="00064BFD"/>
    <w:rPr>
      <w:rFonts w:ascii="Courier New" w:hAnsi="Courier New" w:cs="Courier New"/>
      <w:sz w:val="20"/>
      <w:szCs w:val="20"/>
    </w:rPr>
  </w:style>
  <w:style w:type="paragraph" w:customStyle="1" w:styleId="BodyText0">
    <w:name w:val="BodyText"/>
    <w:basedOn w:val="Normal"/>
    <w:link w:val="BodyTextChar0"/>
    <w:qFormat/>
    <w:rsid w:val="006B3E68"/>
  </w:style>
  <w:style w:type="paragraph" w:customStyle="1" w:styleId="TableText">
    <w:name w:val="Table Text"/>
    <w:basedOn w:val="Normal"/>
    <w:uiPriority w:val="99"/>
    <w:rsid w:val="006C76E7"/>
    <w:rPr>
      <w:sz w:val="20"/>
    </w:rPr>
  </w:style>
  <w:style w:type="paragraph" w:customStyle="1" w:styleId="BullList">
    <w:name w:val="Bull List"/>
    <w:basedOn w:val="Normal"/>
    <w:uiPriority w:val="99"/>
    <w:rsid w:val="006C76E7"/>
    <w:pPr>
      <w:numPr>
        <w:numId w:val="10"/>
      </w:numPr>
      <w:spacing w:before="60"/>
    </w:pPr>
  </w:style>
  <w:style w:type="paragraph" w:customStyle="1" w:styleId="TableBullet2ndLevel">
    <w:name w:val="TableBullet_2nd_Level"/>
    <w:basedOn w:val="TableText"/>
    <w:uiPriority w:val="99"/>
    <w:rsid w:val="006C76E7"/>
    <w:pPr>
      <w:numPr>
        <w:ilvl w:val="1"/>
        <w:numId w:val="11"/>
      </w:numPr>
      <w:tabs>
        <w:tab w:val="clear" w:pos="1440"/>
        <w:tab w:val="left" w:pos="173"/>
        <w:tab w:val="left" w:pos="446"/>
      </w:tabs>
      <w:ind w:left="446" w:hanging="230"/>
    </w:pPr>
  </w:style>
  <w:style w:type="paragraph" w:styleId="Index1">
    <w:name w:val="index 1"/>
    <w:basedOn w:val="Normal"/>
    <w:next w:val="Normal"/>
    <w:autoRedefine/>
    <w:uiPriority w:val="99"/>
    <w:semiHidden/>
    <w:rsid w:val="006C76E7"/>
    <w:pPr>
      <w:snapToGrid w:val="0"/>
    </w:pPr>
    <w:rPr>
      <w:rFonts w:cs="Arial"/>
      <w:sz w:val="14"/>
      <w:szCs w:val="16"/>
    </w:rPr>
  </w:style>
  <w:style w:type="paragraph" w:customStyle="1" w:styleId="TableContents">
    <w:name w:val="Table Contents"/>
    <w:basedOn w:val="Normal"/>
    <w:uiPriority w:val="99"/>
    <w:rsid w:val="006C76E7"/>
    <w:pPr>
      <w:suppressLineNumbers/>
      <w:suppressAutoHyphens/>
    </w:pPr>
    <w:rPr>
      <w:rFonts w:ascii="Liberation Serif" w:hAnsi="Liberation Serif"/>
      <w:kern w:val="1"/>
    </w:rPr>
  </w:style>
  <w:style w:type="paragraph" w:customStyle="1" w:styleId="tabletext0">
    <w:name w:val="tabletext"/>
    <w:basedOn w:val="Normal"/>
    <w:uiPriority w:val="99"/>
    <w:rsid w:val="006C76E7"/>
    <w:pPr>
      <w:snapToGrid w:val="0"/>
    </w:pPr>
    <w:rPr>
      <w:rFonts w:cs="Arial"/>
      <w:sz w:val="20"/>
    </w:rPr>
  </w:style>
  <w:style w:type="paragraph" w:styleId="Index4">
    <w:name w:val="index 4"/>
    <w:basedOn w:val="Normal"/>
    <w:next w:val="Normal"/>
    <w:autoRedefine/>
    <w:uiPriority w:val="99"/>
    <w:semiHidden/>
    <w:rsid w:val="006C76E7"/>
    <w:pPr>
      <w:ind w:left="60" w:hanging="20"/>
    </w:pPr>
    <w:rPr>
      <w:sz w:val="14"/>
      <w:szCs w:val="14"/>
    </w:rPr>
  </w:style>
  <w:style w:type="paragraph" w:styleId="Index5">
    <w:name w:val="index 5"/>
    <w:basedOn w:val="Normal"/>
    <w:next w:val="Normal"/>
    <w:autoRedefine/>
    <w:uiPriority w:val="99"/>
    <w:semiHidden/>
    <w:rsid w:val="006C76E7"/>
    <w:pPr>
      <w:ind w:left="240" w:hanging="200"/>
    </w:pPr>
  </w:style>
  <w:style w:type="paragraph" w:styleId="Index6">
    <w:name w:val="index 6"/>
    <w:basedOn w:val="Normal"/>
    <w:next w:val="Normal"/>
    <w:autoRedefine/>
    <w:uiPriority w:val="99"/>
    <w:semiHidden/>
    <w:rsid w:val="006C76E7"/>
    <w:pPr>
      <w:ind w:left="240" w:hanging="200"/>
    </w:pPr>
    <w:rPr>
      <w:sz w:val="16"/>
      <w:szCs w:val="16"/>
    </w:rPr>
  </w:style>
  <w:style w:type="paragraph" w:styleId="Index7">
    <w:name w:val="index 7"/>
    <w:basedOn w:val="Normal"/>
    <w:next w:val="Normal"/>
    <w:autoRedefine/>
    <w:uiPriority w:val="99"/>
    <w:semiHidden/>
    <w:rsid w:val="006C76E7"/>
    <w:pPr>
      <w:ind w:left="60" w:hanging="20"/>
    </w:pPr>
    <w:rPr>
      <w:sz w:val="16"/>
      <w:szCs w:val="16"/>
    </w:rPr>
  </w:style>
  <w:style w:type="paragraph" w:styleId="Index8">
    <w:name w:val="index 8"/>
    <w:basedOn w:val="Normal"/>
    <w:next w:val="Normal"/>
    <w:autoRedefine/>
    <w:uiPriority w:val="99"/>
    <w:semiHidden/>
    <w:rsid w:val="006C76E7"/>
    <w:pPr>
      <w:ind w:left="1600" w:hanging="200"/>
    </w:pPr>
  </w:style>
  <w:style w:type="paragraph" w:styleId="Index9">
    <w:name w:val="index 9"/>
    <w:basedOn w:val="Normal"/>
    <w:next w:val="Normal"/>
    <w:autoRedefine/>
    <w:uiPriority w:val="99"/>
    <w:semiHidden/>
    <w:rsid w:val="006C76E7"/>
    <w:pPr>
      <w:ind w:left="1800" w:hanging="200"/>
    </w:pPr>
  </w:style>
  <w:style w:type="paragraph" w:styleId="IndexHeading">
    <w:name w:val="index heading"/>
    <w:basedOn w:val="Normal"/>
    <w:next w:val="Index1"/>
    <w:uiPriority w:val="99"/>
    <w:semiHidden/>
    <w:rsid w:val="006C76E7"/>
    <w:rPr>
      <w:rFonts w:cs="Arial"/>
      <w:b/>
      <w:bCs/>
    </w:rPr>
  </w:style>
  <w:style w:type="paragraph" w:styleId="List3">
    <w:name w:val="List 3"/>
    <w:basedOn w:val="Normal"/>
    <w:uiPriority w:val="99"/>
    <w:semiHidden/>
    <w:rsid w:val="006C76E7"/>
    <w:pPr>
      <w:ind w:left="1080" w:hanging="360"/>
    </w:pPr>
  </w:style>
  <w:style w:type="paragraph" w:styleId="List4">
    <w:name w:val="List 4"/>
    <w:basedOn w:val="Normal"/>
    <w:uiPriority w:val="99"/>
    <w:semiHidden/>
    <w:rsid w:val="006C76E7"/>
    <w:pPr>
      <w:ind w:left="1440" w:hanging="360"/>
    </w:pPr>
  </w:style>
  <w:style w:type="character" w:customStyle="1" w:styleId="EmailStyle100">
    <w:name w:val="EmailStyle100"/>
    <w:basedOn w:val="DefaultParagraphFont"/>
    <w:uiPriority w:val="99"/>
    <w:semiHidden/>
    <w:rsid w:val="006C76E7"/>
    <w:rPr>
      <w:rFonts w:ascii="Arial" w:hAnsi="Arial" w:cs="Arial"/>
      <w:color w:val="auto"/>
      <w:sz w:val="20"/>
      <w:szCs w:val="20"/>
      <w:u w:val="none"/>
      <w:effect w:val="none"/>
    </w:rPr>
  </w:style>
  <w:style w:type="paragraph" w:customStyle="1" w:styleId="Style1">
    <w:name w:val="Style 1"/>
    <w:basedOn w:val="Normal"/>
    <w:uiPriority w:val="99"/>
    <w:rsid w:val="00D84F75"/>
    <w:pPr>
      <w:autoSpaceDE w:val="0"/>
      <w:autoSpaceDN w:val="0"/>
      <w:adjustRightInd w:val="0"/>
    </w:pPr>
    <w:rPr>
      <w:sz w:val="20"/>
    </w:rPr>
  </w:style>
  <w:style w:type="character" w:customStyle="1" w:styleId="CharacterStyle1">
    <w:name w:val="Character Style 1"/>
    <w:uiPriority w:val="99"/>
    <w:rsid w:val="00D84F75"/>
    <w:rPr>
      <w:sz w:val="20"/>
    </w:rPr>
  </w:style>
  <w:style w:type="paragraph" w:styleId="TableofFigures">
    <w:name w:val="table of figures"/>
    <w:basedOn w:val="Normal"/>
    <w:next w:val="Normal"/>
    <w:uiPriority w:val="99"/>
    <w:rsid w:val="003E3EA4"/>
  </w:style>
  <w:style w:type="paragraph" w:customStyle="1" w:styleId="level2body">
    <w:name w:val="level2 body"/>
    <w:basedOn w:val="BodyText"/>
    <w:link w:val="level2bodyChar"/>
    <w:uiPriority w:val="99"/>
    <w:rsid w:val="00B4426F"/>
    <w:pPr>
      <w:ind w:left="144" w:right="144"/>
    </w:pPr>
  </w:style>
  <w:style w:type="character" w:customStyle="1" w:styleId="level2bodyChar">
    <w:name w:val="level2 body Char"/>
    <w:basedOn w:val="BodyTextChar"/>
    <w:link w:val="level2body"/>
    <w:uiPriority w:val="99"/>
    <w:locked/>
    <w:rsid w:val="00B4426F"/>
    <w:rPr>
      <w:rFonts w:ascii="Arial" w:hAnsi="Arial" w:cs="Times New Roman"/>
      <w:sz w:val="24"/>
      <w:szCs w:val="24"/>
    </w:rPr>
  </w:style>
  <w:style w:type="numbering" w:customStyle="1" w:styleId="Myoutline">
    <w:name w:val="My outline"/>
    <w:rsid w:val="00064BFD"/>
    <w:pPr>
      <w:numPr>
        <w:numId w:val="7"/>
      </w:numPr>
    </w:pPr>
  </w:style>
  <w:style w:type="character" w:customStyle="1" w:styleId="Heading1Char1">
    <w:name w:val="Heading 1 Char1"/>
    <w:basedOn w:val="DefaultParagraphFont"/>
    <w:rsid w:val="009969CC"/>
    <w:rPr>
      <w:rFonts w:ascii="Arial" w:eastAsiaTheme="majorEastAsia" w:hAnsi="Arial" w:cstheme="majorBidi"/>
      <w:b/>
      <w:bCs/>
      <w:kern w:val="32"/>
      <w:sz w:val="28"/>
      <w:szCs w:val="32"/>
    </w:rPr>
  </w:style>
  <w:style w:type="character" w:customStyle="1" w:styleId="Heading1Char2">
    <w:name w:val="Heading 1 Char2"/>
    <w:basedOn w:val="DefaultParagraphFont"/>
    <w:rsid w:val="001A3F07"/>
    <w:rPr>
      <w:rFonts w:ascii="Arial" w:eastAsiaTheme="majorEastAsia" w:hAnsi="Arial" w:cstheme="majorBidi"/>
      <w:b/>
      <w:bCs/>
      <w:kern w:val="32"/>
      <w:sz w:val="28"/>
      <w:szCs w:val="32"/>
    </w:rPr>
  </w:style>
  <w:style w:type="character" w:customStyle="1" w:styleId="Heading1Char3">
    <w:name w:val="Heading 1 Char3"/>
    <w:basedOn w:val="DefaultParagraphFont"/>
    <w:rsid w:val="00A93BF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locked/>
    <w:rsid w:val="00A93BF2"/>
    <w:pPr>
      <w:spacing w:before="24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93BF2"/>
    <w:rPr>
      <w:rFonts w:asciiTheme="majorHAnsi" w:eastAsiaTheme="majorEastAsia" w:hAnsiTheme="majorHAnsi"/>
      <w:b/>
      <w:bCs/>
      <w:kern w:val="28"/>
      <w:sz w:val="32"/>
      <w:szCs w:val="32"/>
    </w:rPr>
  </w:style>
  <w:style w:type="paragraph" w:styleId="Subtitle">
    <w:name w:val="Subtitle"/>
    <w:basedOn w:val="Normal"/>
    <w:next w:val="Normal"/>
    <w:link w:val="SubtitleChar"/>
    <w:uiPriority w:val="99"/>
    <w:qFormat/>
    <w:locked/>
    <w:rsid w:val="00A93BF2"/>
    <w:pPr>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99"/>
    <w:rsid w:val="00A93BF2"/>
    <w:rPr>
      <w:rFonts w:asciiTheme="majorHAnsi" w:eastAsiaTheme="majorEastAsia" w:hAnsiTheme="majorHAnsi"/>
      <w:sz w:val="24"/>
      <w:szCs w:val="24"/>
    </w:rPr>
  </w:style>
  <w:style w:type="character" w:styleId="Emphasis">
    <w:name w:val="Emphasis"/>
    <w:basedOn w:val="DefaultParagraphFont"/>
    <w:uiPriority w:val="20"/>
    <w:qFormat/>
    <w:locked/>
    <w:rsid w:val="00A93BF2"/>
    <w:rPr>
      <w:rFonts w:asciiTheme="minorHAnsi" w:hAnsiTheme="minorHAnsi"/>
      <w:b/>
      <w:i/>
      <w:iCs/>
    </w:rPr>
  </w:style>
  <w:style w:type="paragraph" w:styleId="Quote">
    <w:name w:val="Quote"/>
    <w:basedOn w:val="Normal"/>
    <w:next w:val="Normal"/>
    <w:link w:val="QuoteChar"/>
    <w:uiPriority w:val="29"/>
    <w:qFormat/>
    <w:rsid w:val="00A93BF2"/>
    <w:rPr>
      <w:i/>
    </w:rPr>
  </w:style>
  <w:style w:type="character" w:customStyle="1" w:styleId="QuoteChar">
    <w:name w:val="Quote Char"/>
    <w:basedOn w:val="DefaultParagraphFont"/>
    <w:link w:val="Quote"/>
    <w:uiPriority w:val="29"/>
    <w:rsid w:val="00A93BF2"/>
    <w:rPr>
      <w:i/>
      <w:sz w:val="24"/>
      <w:szCs w:val="24"/>
    </w:rPr>
  </w:style>
  <w:style w:type="paragraph" w:styleId="IntenseQuote">
    <w:name w:val="Intense Quote"/>
    <w:basedOn w:val="Normal"/>
    <w:next w:val="Normal"/>
    <w:link w:val="IntenseQuoteChar"/>
    <w:uiPriority w:val="30"/>
    <w:qFormat/>
    <w:rsid w:val="00A93BF2"/>
    <w:pPr>
      <w:ind w:left="720" w:right="720"/>
    </w:pPr>
    <w:rPr>
      <w:b/>
      <w:i/>
    </w:rPr>
  </w:style>
  <w:style w:type="character" w:customStyle="1" w:styleId="IntenseQuoteChar">
    <w:name w:val="Intense Quote Char"/>
    <w:basedOn w:val="DefaultParagraphFont"/>
    <w:link w:val="IntenseQuote"/>
    <w:uiPriority w:val="30"/>
    <w:rsid w:val="00A93BF2"/>
    <w:rPr>
      <w:b/>
      <w:i/>
      <w:sz w:val="24"/>
    </w:rPr>
  </w:style>
  <w:style w:type="character" w:styleId="SubtleEmphasis">
    <w:name w:val="Subtle Emphasis"/>
    <w:uiPriority w:val="19"/>
    <w:qFormat/>
    <w:rsid w:val="00A93BF2"/>
    <w:rPr>
      <w:i/>
      <w:color w:val="5A5A5A" w:themeColor="text1" w:themeTint="A5"/>
    </w:rPr>
  </w:style>
  <w:style w:type="character" w:styleId="IntenseEmphasis">
    <w:name w:val="Intense Emphasis"/>
    <w:basedOn w:val="DefaultParagraphFont"/>
    <w:uiPriority w:val="21"/>
    <w:qFormat/>
    <w:rsid w:val="00A93BF2"/>
    <w:rPr>
      <w:b/>
      <w:i/>
      <w:sz w:val="24"/>
      <w:szCs w:val="24"/>
      <w:u w:val="single"/>
    </w:rPr>
  </w:style>
  <w:style w:type="character" w:styleId="SubtleReference">
    <w:name w:val="Subtle Reference"/>
    <w:basedOn w:val="DefaultParagraphFont"/>
    <w:uiPriority w:val="31"/>
    <w:qFormat/>
    <w:rsid w:val="00A93BF2"/>
    <w:rPr>
      <w:sz w:val="24"/>
      <w:szCs w:val="24"/>
      <w:u w:val="single"/>
    </w:rPr>
  </w:style>
  <w:style w:type="character" w:styleId="IntenseReference">
    <w:name w:val="Intense Reference"/>
    <w:basedOn w:val="DefaultParagraphFont"/>
    <w:uiPriority w:val="32"/>
    <w:qFormat/>
    <w:rsid w:val="00A93BF2"/>
    <w:rPr>
      <w:b/>
      <w:sz w:val="24"/>
      <w:u w:val="single"/>
    </w:rPr>
  </w:style>
  <w:style w:type="character" w:styleId="BookTitle">
    <w:name w:val="Book Title"/>
    <w:basedOn w:val="DefaultParagraphFont"/>
    <w:uiPriority w:val="33"/>
    <w:qFormat/>
    <w:rsid w:val="00A93BF2"/>
    <w:rPr>
      <w:rFonts w:asciiTheme="majorHAnsi" w:eastAsiaTheme="majorEastAsia" w:hAnsiTheme="majorHAnsi"/>
      <w:b/>
      <w:i/>
      <w:sz w:val="24"/>
      <w:szCs w:val="24"/>
    </w:rPr>
  </w:style>
  <w:style w:type="character" w:customStyle="1" w:styleId="Heading2Char1">
    <w:name w:val="Heading 2 Char1"/>
    <w:basedOn w:val="DefaultParagraphFont"/>
    <w:link w:val="Heading2"/>
    <w:rsid w:val="00E36435"/>
    <w:rPr>
      <w:rFonts w:ascii="Arial" w:eastAsiaTheme="majorEastAsia" w:hAnsi="Arial" w:cstheme="majorBidi"/>
      <w:b/>
      <w:sz w:val="24"/>
      <w:szCs w:val="26"/>
    </w:rPr>
  </w:style>
  <w:style w:type="paragraph" w:customStyle="1" w:styleId="FigureLabel">
    <w:name w:val="Figure Label"/>
    <w:qFormat/>
    <w:rsid w:val="00285BA2"/>
    <w:pPr>
      <w:jc w:val="center"/>
    </w:pPr>
    <w:rPr>
      <w:rFonts w:ascii="Times New Roman" w:hAnsi="Times New Roman"/>
      <w:b/>
      <w:i/>
    </w:rPr>
  </w:style>
  <w:style w:type="paragraph" w:customStyle="1" w:styleId="BoxText">
    <w:name w:val="Box Text"/>
    <w:basedOn w:val="Normal"/>
    <w:qFormat/>
    <w:rsid w:val="00BF467D"/>
    <w:pPr>
      <w:spacing w:after="0"/>
    </w:pPr>
    <w:rPr>
      <w:i/>
    </w:rPr>
  </w:style>
  <w:style w:type="paragraph" w:customStyle="1" w:styleId="figurelabel0">
    <w:name w:val="figure label"/>
    <w:basedOn w:val="Normal"/>
    <w:link w:val="figurelabelChar"/>
    <w:autoRedefine/>
    <w:uiPriority w:val="99"/>
    <w:qFormat/>
    <w:rsid w:val="00975E79"/>
    <w:pPr>
      <w:tabs>
        <w:tab w:val="left" w:pos="144"/>
        <w:tab w:val="left" w:pos="720"/>
      </w:tabs>
      <w:autoSpaceDE w:val="0"/>
      <w:autoSpaceDN w:val="0"/>
      <w:adjustRightInd w:val="0"/>
      <w:jc w:val="center"/>
      <w:textAlignment w:val="center"/>
    </w:pPr>
    <w:rPr>
      <w:rFonts w:ascii="Times New Roman" w:eastAsia="Times New Roman" w:hAnsi="Times New Roman"/>
      <w:b/>
      <w:i/>
      <w:color w:val="000000"/>
      <w:szCs w:val="24"/>
    </w:rPr>
  </w:style>
  <w:style w:type="character" w:customStyle="1" w:styleId="figurelabelChar">
    <w:name w:val="figure label Char"/>
    <w:basedOn w:val="DefaultParagraphFont"/>
    <w:link w:val="figurelabel0"/>
    <w:uiPriority w:val="99"/>
    <w:locked/>
    <w:rsid w:val="00975E79"/>
    <w:rPr>
      <w:rFonts w:ascii="Times New Roman" w:eastAsia="Times New Roman" w:hAnsi="Times New Roman"/>
      <w:b/>
      <w:i/>
      <w:color w:val="000000"/>
      <w:szCs w:val="24"/>
    </w:rPr>
  </w:style>
  <w:style w:type="paragraph" w:customStyle="1" w:styleId="MyBulletList">
    <w:name w:val="My Bullet List"/>
    <w:basedOn w:val="Normal"/>
    <w:link w:val="MyBulletListChar"/>
    <w:uiPriority w:val="99"/>
    <w:qFormat/>
    <w:rsid w:val="00124E7F"/>
    <w:pPr>
      <w:numPr>
        <w:numId w:val="13"/>
      </w:numPr>
      <w:tabs>
        <w:tab w:val="clear" w:pos="720"/>
        <w:tab w:val="num" w:pos="540"/>
      </w:tabs>
      <w:autoSpaceDE w:val="0"/>
      <w:autoSpaceDN w:val="0"/>
      <w:adjustRightInd w:val="0"/>
      <w:spacing w:before="40" w:after="40"/>
      <w:ind w:left="540" w:hanging="180"/>
      <w:textAlignment w:val="center"/>
    </w:pPr>
    <w:rPr>
      <w:rFonts w:eastAsia="MS Mincho" w:cs="Arial"/>
    </w:rPr>
  </w:style>
  <w:style w:type="character" w:customStyle="1" w:styleId="MyBulletListChar">
    <w:name w:val="My Bullet List Char"/>
    <w:basedOn w:val="DefaultParagraphFont"/>
    <w:link w:val="MyBulletList"/>
    <w:uiPriority w:val="99"/>
    <w:rsid w:val="00124E7F"/>
    <w:rPr>
      <w:rFonts w:ascii="Arial" w:eastAsia="MS Mincho" w:hAnsi="Arial" w:cs="Arial"/>
      <w:szCs w:val="20"/>
    </w:rPr>
  </w:style>
  <w:style w:type="character" w:customStyle="1" w:styleId="BodyTextChar0">
    <w:name w:val="BodyText Char"/>
    <w:basedOn w:val="DefaultParagraphFont"/>
    <w:link w:val="BodyText0"/>
    <w:locked/>
    <w:rsid w:val="006B3E68"/>
    <w:rPr>
      <w:rFonts w:ascii="Arial" w:hAnsi="Arial"/>
      <w:szCs w:val="20"/>
    </w:rPr>
  </w:style>
  <w:style w:type="numbering" w:customStyle="1" w:styleId="NoList1">
    <w:name w:val="No List1"/>
    <w:next w:val="NoList"/>
    <w:uiPriority w:val="99"/>
    <w:semiHidden/>
    <w:unhideWhenUsed/>
    <w:rsid w:val="000028B4"/>
  </w:style>
  <w:style w:type="paragraph" w:customStyle="1" w:styleId="CoverDate">
    <w:name w:val="Cover Date"/>
    <w:basedOn w:val="Normal"/>
    <w:uiPriority w:val="99"/>
    <w:rsid w:val="000028B4"/>
    <w:pPr>
      <w:autoSpaceDE w:val="0"/>
      <w:autoSpaceDN w:val="0"/>
      <w:adjustRightInd w:val="0"/>
      <w:spacing w:after="0"/>
      <w:textAlignment w:val="center"/>
    </w:pPr>
    <w:rPr>
      <w:rFonts w:eastAsia="Times New Roman"/>
      <w:b/>
      <w:bCs/>
      <w:i/>
      <w:iCs/>
      <w:color w:val="EA0437"/>
      <w:sz w:val="48"/>
    </w:rPr>
  </w:style>
  <w:style w:type="paragraph" w:customStyle="1" w:styleId="Names">
    <w:name w:val="Names"/>
    <w:basedOn w:val="Normal"/>
    <w:uiPriority w:val="99"/>
    <w:rsid w:val="000028B4"/>
    <w:pPr>
      <w:autoSpaceDE w:val="0"/>
      <w:autoSpaceDN w:val="0"/>
      <w:adjustRightInd w:val="0"/>
      <w:spacing w:after="0"/>
      <w:jc w:val="right"/>
      <w:textAlignment w:val="center"/>
    </w:pPr>
    <w:rPr>
      <w:rFonts w:eastAsia="Times New Roman"/>
      <w:b/>
      <w:color w:val="808080"/>
      <w:szCs w:val="24"/>
    </w:rPr>
  </w:style>
  <w:style w:type="paragraph" w:customStyle="1" w:styleId="TOCTitle">
    <w:name w:val="TOC Title"/>
    <w:uiPriority w:val="99"/>
    <w:rsid w:val="000028B4"/>
    <w:rPr>
      <w:rFonts w:ascii="Century Gothic" w:eastAsia="Times New Roman" w:hAnsi="Century Gothic" w:cs="Arial"/>
      <w:b/>
      <w:bCs/>
      <w:color w:val="800000"/>
      <w:sz w:val="36"/>
      <w:szCs w:val="40"/>
    </w:rPr>
  </w:style>
  <w:style w:type="character" w:customStyle="1" w:styleId="BulletedListCharCharCharChar">
    <w:name w:val="Bulleted List Char Char Char Char"/>
    <w:uiPriority w:val="99"/>
    <w:rsid w:val="000028B4"/>
    <w:rPr>
      <w:rFonts w:ascii="Garamond" w:hAnsi="Garamond" w:cs="Arial"/>
      <w:sz w:val="22"/>
      <w:szCs w:val="22"/>
      <w:lang w:val="en-US" w:eastAsia="en-US" w:bidi="ar-SA"/>
    </w:rPr>
  </w:style>
  <w:style w:type="character" w:styleId="FollowedHyperlink">
    <w:name w:val="FollowedHyperlink"/>
    <w:uiPriority w:val="99"/>
    <w:rsid w:val="000028B4"/>
    <w:rPr>
      <w:rFonts w:cs="Times New Roman"/>
      <w:color w:val="800080"/>
      <w:u w:val="single"/>
    </w:rPr>
  </w:style>
  <w:style w:type="paragraph" w:styleId="CommentText">
    <w:name w:val="annotation text"/>
    <w:basedOn w:val="Normal"/>
    <w:link w:val="CommentTextChar"/>
    <w:uiPriority w:val="99"/>
    <w:semiHidden/>
    <w:rsid w:val="000028B4"/>
    <w:pPr>
      <w:autoSpaceDE w:val="0"/>
      <w:autoSpaceDN w:val="0"/>
      <w:adjustRightInd w:val="0"/>
      <w:textAlignment w:val="center"/>
    </w:pPr>
    <w:rPr>
      <w:rFonts w:eastAsia="Times New Roman"/>
      <w:sz w:val="20"/>
    </w:rPr>
  </w:style>
  <w:style w:type="character" w:customStyle="1" w:styleId="CommentTextChar">
    <w:name w:val="Comment Text Char"/>
    <w:basedOn w:val="DefaultParagraphFont"/>
    <w:link w:val="CommentText"/>
    <w:uiPriority w:val="99"/>
    <w:semiHidden/>
    <w:rsid w:val="000028B4"/>
    <w:rPr>
      <w:rFonts w:ascii="Arial" w:eastAsia="Times New Roman" w:hAnsi="Arial"/>
      <w:sz w:val="20"/>
      <w:szCs w:val="20"/>
    </w:rPr>
  </w:style>
  <w:style w:type="paragraph" w:customStyle="1" w:styleId="Style10">
    <w:name w:val="Style1"/>
    <w:basedOn w:val="Footer"/>
    <w:uiPriority w:val="99"/>
    <w:rsid w:val="000028B4"/>
    <w:pPr>
      <w:overflowPunct/>
      <w:spacing w:after="0"/>
      <w:jc w:val="center"/>
      <w:textAlignment w:val="center"/>
    </w:pPr>
    <w:rPr>
      <w:rFonts w:ascii="Times New Roman" w:eastAsia="MS Mincho" w:hAnsi="Times New Roman"/>
      <w:i/>
      <w:iCs/>
      <w:color w:val="999999"/>
      <w:sz w:val="13"/>
      <w:szCs w:val="13"/>
      <w:lang w:eastAsia="ja-JP"/>
    </w:rPr>
  </w:style>
  <w:style w:type="paragraph" w:styleId="List2">
    <w:name w:val="List 2"/>
    <w:basedOn w:val="Normal"/>
    <w:uiPriority w:val="99"/>
    <w:rsid w:val="000028B4"/>
    <w:pPr>
      <w:autoSpaceDE w:val="0"/>
      <w:autoSpaceDN w:val="0"/>
      <w:adjustRightInd w:val="0"/>
      <w:spacing w:after="0"/>
      <w:ind w:left="566" w:hanging="283"/>
      <w:textAlignment w:val="center"/>
    </w:pPr>
    <w:rPr>
      <w:rFonts w:ascii="Times New Roman" w:eastAsia="Times New Roman" w:hAnsi="Times New Roman"/>
      <w:color w:val="000000"/>
      <w:szCs w:val="24"/>
      <w:lang w:val="en-GB" w:eastAsia="sv-SE"/>
    </w:rPr>
  </w:style>
  <w:style w:type="paragraph" w:customStyle="1" w:styleId="heading">
    <w:name w:val="heading"/>
    <w:basedOn w:val="Normal"/>
    <w:uiPriority w:val="99"/>
    <w:rsid w:val="000028B4"/>
    <w:pPr>
      <w:autoSpaceDE w:val="0"/>
      <w:autoSpaceDN w:val="0"/>
      <w:adjustRightInd w:val="0"/>
      <w:spacing w:after="0"/>
      <w:textAlignment w:val="center"/>
    </w:pPr>
    <w:rPr>
      <w:rFonts w:ascii="Times New Roman" w:eastAsia="Times New Roman" w:hAnsi="Times New Roman"/>
      <w:color w:val="000000"/>
      <w:sz w:val="20"/>
    </w:rPr>
  </w:style>
  <w:style w:type="paragraph" w:customStyle="1" w:styleId="H2">
    <w:name w:val="H2"/>
    <w:basedOn w:val="Normal"/>
    <w:next w:val="Normal"/>
    <w:uiPriority w:val="99"/>
    <w:rsid w:val="000028B4"/>
    <w:pPr>
      <w:keepNext/>
      <w:autoSpaceDE w:val="0"/>
      <w:autoSpaceDN w:val="0"/>
      <w:adjustRightInd w:val="0"/>
      <w:spacing w:before="100" w:after="100"/>
      <w:textAlignment w:val="center"/>
      <w:outlineLvl w:val="2"/>
    </w:pPr>
    <w:rPr>
      <w:rFonts w:ascii="Times New Roman" w:eastAsia="Times New Roman" w:hAnsi="Times New Roman"/>
      <w:b/>
      <w:color w:val="000000"/>
      <w:sz w:val="36"/>
    </w:rPr>
  </w:style>
  <w:style w:type="paragraph" w:customStyle="1" w:styleId="Text">
    <w:name w:val="Text"/>
    <w:basedOn w:val="Normal"/>
    <w:autoRedefine/>
    <w:uiPriority w:val="99"/>
    <w:rsid w:val="000028B4"/>
    <w:pPr>
      <w:autoSpaceDE w:val="0"/>
      <w:autoSpaceDN w:val="0"/>
      <w:adjustRightInd w:val="0"/>
      <w:spacing w:after="240"/>
      <w:ind w:left="360"/>
      <w:textAlignment w:val="center"/>
    </w:pPr>
    <w:rPr>
      <w:rFonts w:eastAsia="Times New Roman"/>
      <w:color w:val="000000"/>
    </w:rPr>
  </w:style>
  <w:style w:type="paragraph" w:customStyle="1" w:styleId="Default">
    <w:name w:val="Default"/>
    <w:rsid w:val="000028B4"/>
    <w:pPr>
      <w:widowControl w:val="0"/>
      <w:autoSpaceDE w:val="0"/>
      <w:autoSpaceDN w:val="0"/>
      <w:adjustRightInd w:val="0"/>
    </w:pPr>
    <w:rPr>
      <w:rFonts w:ascii="Arial" w:eastAsia="Times New Roman" w:hAnsi="Arial" w:cs="Arial"/>
      <w:color w:val="000000"/>
      <w:sz w:val="24"/>
      <w:szCs w:val="24"/>
    </w:rPr>
  </w:style>
  <w:style w:type="character" w:styleId="LineNumber">
    <w:name w:val="line number"/>
    <w:uiPriority w:val="99"/>
    <w:rsid w:val="000028B4"/>
    <w:rPr>
      <w:rFonts w:cs="Times New Roman"/>
    </w:rPr>
  </w:style>
  <w:style w:type="paragraph" w:customStyle="1" w:styleId="SCIHeading1">
    <w:name w:val="SCI Heading 1"/>
    <w:basedOn w:val="Heading1"/>
    <w:uiPriority w:val="99"/>
    <w:rsid w:val="000028B4"/>
    <w:pPr>
      <w:ind w:left="432" w:hanging="432"/>
    </w:pPr>
    <w:rPr>
      <w:rFonts w:eastAsia="Times New Roman" w:cs="Times New Roman"/>
      <w:caps/>
      <w:color w:val="000000"/>
      <w:kern w:val="32"/>
      <w:sz w:val="24"/>
      <w:szCs w:val="21"/>
    </w:rPr>
  </w:style>
  <w:style w:type="paragraph" w:customStyle="1" w:styleId="StyleBodyTextArial12ptLeftLinespacingsingle">
    <w:name w:val="Style BodyText + Arial 12 pt Left Line spacing:  single"/>
    <w:basedOn w:val="BodyText0"/>
    <w:uiPriority w:val="99"/>
    <w:rsid w:val="000028B4"/>
    <w:pPr>
      <w:autoSpaceDE w:val="0"/>
      <w:autoSpaceDN w:val="0"/>
      <w:adjustRightInd w:val="0"/>
      <w:ind w:left="288"/>
      <w:jc w:val="left"/>
      <w:textAlignment w:val="center"/>
    </w:pPr>
    <w:rPr>
      <w:rFonts w:eastAsia="Times New Roman"/>
      <w:color w:val="000000"/>
    </w:rPr>
  </w:style>
  <w:style w:type="paragraph" w:customStyle="1" w:styleId="StyleSCIHeading2NotBold">
    <w:name w:val="Style SCI Heading 2 + Not Bold"/>
    <w:basedOn w:val="SCIHeading1"/>
    <w:uiPriority w:val="99"/>
    <w:rsid w:val="000028B4"/>
  </w:style>
  <w:style w:type="paragraph" w:customStyle="1" w:styleId="StyleBodyText12ptAfter0pt">
    <w:name w:val="Style BodyText + 12 pt After:  0 pt"/>
    <w:basedOn w:val="BodyText0"/>
    <w:uiPriority w:val="99"/>
    <w:rsid w:val="000028B4"/>
    <w:pPr>
      <w:autoSpaceDE w:val="0"/>
      <w:autoSpaceDN w:val="0"/>
      <w:adjustRightInd w:val="0"/>
      <w:spacing w:after="0"/>
      <w:textAlignment w:val="center"/>
    </w:pPr>
    <w:rPr>
      <w:rFonts w:eastAsia="Times New Roman"/>
      <w:color w:val="000000"/>
    </w:rPr>
  </w:style>
  <w:style w:type="paragraph" w:customStyle="1" w:styleId="StyleStyleSCIHeading2NotBoldLeft05">
    <w:name w:val="Style Style SCI Heading 2 + Not Bold + Left:  0.5&quot;"/>
    <w:basedOn w:val="StyleSCIHeading2NotBold"/>
    <w:uiPriority w:val="99"/>
    <w:rsid w:val="000028B4"/>
  </w:style>
  <w:style w:type="character" w:styleId="CommentReference">
    <w:name w:val="annotation reference"/>
    <w:uiPriority w:val="99"/>
    <w:rsid w:val="000028B4"/>
    <w:rPr>
      <w:rFonts w:ascii="Arial" w:hAnsi="Arial" w:cs="Times New Roman"/>
      <w:sz w:val="16"/>
      <w:szCs w:val="16"/>
    </w:rPr>
  </w:style>
  <w:style w:type="paragraph" w:styleId="CommentSubject">
    <w:name w:val="annotation subject"/>
    <w:basedOn w:val="CommentText"/>
    <w:next w:val="CommentText"/>
    <w:link w:val="CommentSubjectChar"/>
    <w:uiPriority w:val="99"/>
    <w:rsid w:val="000028B4"/>
    <w:pPr>
      <w:spacing w:after="0"/>
    </w:pPr>
    <w:rPr>
      <w:rFonts w:ascii="Times New Roman" w:eastAsia="MS Mincho" w:hAnsi="Times New Roman"/>
      <w:b/>
      <w:bCs/>
      <w:lang w:eastAsia="ja-JP"/>
    </w:rPr>
  </w:style>
  <w:style w:type="character" w:customStyle="1" w:styleId="CommentSubjectChar">
    <w:name w:val="Comment Subject Char"/>
    <w:basedOn w:val="CommentTextChar"/>
    <w:link w:val="CommentSubject"/>
    <w:uiPriority w:val="99"/>
    <w:rsid w:val="000028B4"/>
    <w:rPr>
      <w:rFonts w:ascii="Times New Roman" w:eastAsia="MS Mincho" w:hAnsi="Times New Roman"/>
      <w:b/>
      <w:bCs/>
      <w:sz w:val="20"/>
      <w:szCs w:val="20"/>
      <w:lang w:eastAsia="ja-JP"/>
    </w:rPr>
  </w:style>
  <w:style w:type="paragraph" w:styleId="Revision">
    <w:name w:val="Revision"/>
    <w:hidden/>
    <w:uiPriority w:val="99"/>
    <w:semiHidden/>
    <w:rsid w:val="000028B4"/>
    <w:rPr>
      <w:rFonts w:ascii="Times New Roman" w:eastAsia="MS Mincho" w:hAnsi="Times New Roman"/>
      <w:szCs w:val="24"/>
      <w:lang w:eastAsia="ja-JP"/>
    </w:rPr>
  </w:style>
  <w:style w:type="paragraph" w:customStyle="1" w:styleId="MyTOC">
    <w:name w:val="My TOC"/>
    <w:basedOn w:val="TOC1"/>
    <w:uiPriority w:val="99"/>
    <w:rsid w:val="000028B4"/>
    <w:pPr>
      <w:autoSpaceDE w:val="0"/>
      <w:autoSpaceDN w:val="0"/>
      <w:adjustRightInd w:val="0"/>
      <w:spacing w:after="0"/>
      <w:ind w:hanging="90"/>
      <w:jc w:val="left"/>
      <w:textAlignment w:val="center"/>
    </w:pPr>
    <w:rPr>
      <w:rFonts w:ascii="Cambria" w:eastAsia="Times New Roman" w:hAnsi="Cambria"/>
      <w:b/>
      <w:bCs/>
      <w:caps/>
      <w:color w:val="000000"/>
    </w:rPr>
  </w:style>
  <w:style w:type="paragraph" w:customStyle="1" w:styleId="SCIBullets">
    <w:name w:val="SCI Bullets"/>
    <w:basedOn w:val="BodyText0"/>
    <w:link w:val="SCIBulletsChar"/>
    <w:uiPriority w:val="99"/>
    <w:qFormat/>
    <w:rsid w:val="000028B4"/>
    <w:pPr>
      <w:autoSpaceDE w:val="0"/>
      <w:autoSpaceDN w:val="0"/>
      <w:adjustRightInd w:val="0"/>
      <w:ind w:left="720" w:hanging="360"/>
      <w:textAlignment w:val="center"/>
    </w:pPr>
    <w:rPr>
      <w:rFonts w:eastAsia="Times New Roman"/>
      <w:color w:val="000000"/>
    </w:rPr>
  </w:style>
  <w:style w:type="character" w:customStyle="1" w:styleId="SCIBulletsChar">
    <w:name w:val="SCI Bullets Char"/>
    <w:basedOn w:val="BodyTextChar0"/>
    <w:link w:val="SCIBullets"/>
    <w:uiPriority w:val="99"/>
    <w:locked/>
    <w:rsid w:val="000028B4"/>
    <w:rPr>
      <w:rFonts w:ascii="Arial" w:eastAsia="Times New Roman" w:hAnsi="Arial"/>
      <w:color w:val="000000"/>
      <w:szCs w:val="20"/>
    </w:rPr>
  </w:style>
  <w:style w:type="paragraph" w:customStyle="1" w:styleId="TitleStyle">
    <w:name w:val="Title Style"/>
    <w:basedOn w:val="Normal"/>
    <w:uiPriority w:val="99"/>
    <w:rsid w:val="000028B4"/>
    <w:pPr>
      <w:autoSpaceDE w:val="0"/>
      <w:autoSpaceDN w:val="0"/>
      <w:adjustRightInd w:val="0"/>
      <w:spacing w:after="0"/>
      <w:textAlignment w:val="center"/>
    </w:pPr>
    <w:rPr>
      <w:rFonts w:eastAsia="Times New Roman"/>
      <w:b/>
      <w:bCs/>
      <w:i/>
      <w:iCs/>
      <w:color w:val="EA0437"/>
      <w:sz w:val="48"/>
    </w:rPr>
  </w:style>
  <w:style w:type="paragraph" w:styleId="BodyTextIndent3">
    <w:name w:val="Body Text Indent 3"/>
    <w:basedOn w:val="Normal"/>
    <w:link w:val="BodyTextIndent3Char"/>
    <w:uiPriority w:val="99"/>
    <w:rsid w:val="000028B4"/>
    <w:pPr>
      <w:autoSpaceDE w:val="0"/>
      <w:autoSpaceDN w:val="0"/>
      <w:adjustRightInd w:val="0"/>
      <w:ind w:left="360"/>
      <w:textAlignment w:val="center"/>
    </w:pPr>
    <w:rPr>
      <w:rFonts w:ascii="Times New Roman" w:eastAsia="MS Mincho" w:hAnsi="Times New Roman"/>
      <w:sz w:val="16"/>
      <w:szCs w:val="16"/>
      <w:lang w:eastAsia="ja-JP"/>
    </w:rPr>
  </w:style>
  <w:style w:type="character" w:customStyle="1" w:styleId="BodyTextIndent3Char">
    <w:name w:val="Body Text Indent 3 Char"/>
    <w:basedOn w:val="DefaultParagraphFont"/>
    <w:link w:val="BodyTextIndent3"/>
    <w:uiPriority w:val="99"/>
    <w:rsid w:val="000028B4"/>
    <w:rPr>
      <w:rFonts w:ascii="Times New Roman" w:eastAsia="MS Mincho" w:hAnsi="Times New Roman"/>
      <w:sz w:val="16"/>
      <w:szCs w:val="16"/>
      <w:lang w:eastAsia="ja-JP"/>
    </w:rPr>
  </w:style>
  <w:style w:type="paragraph" w:customStyle="1" w:styleId="Figure">
    <w:name w:val="Figure"/>
    <w:basedOn w:val="Normal"/>
    <w:uiPriority w:val="99"/>
    <w:rsid w:val="000028B4"/>
    <w:pPr>
      <w:autoSpaceDE w:val="0"/>
      <w:autoSpaceDN w:val="0"/>
      <w:adjustRightInd w:val="0"/>
      <w:spacing w:after="0"/>
      <w:jc w:val="center"/>
      <w:textAlignment w:val="center"/>
    </w:pPr>
    <w:rPr>
      <w:rFonts w:ascii="Times New Roman" w:eastAsia="Times New Roman" w:hAnsi="Times New Roman"/>
      <w:b/>
      <w:color w:val="000000"/>
      <w:szCs w:val="24"/>
    </w:rPr>
  </w:style>
  <w:style w:type="paragraph" w:customStyle="1" w:styleId="H3">
    <w:name w:val="H3"/>
    <w:basedOn w:val="Normal"/>
    <w:next w:val="Normal"/>
    <w:uiPriority w:val="99"/>
    <w:rsid w:val="000028B4"/>
    <w:pPr>
      <w:keepNext/>
      <w:autoSpaceDE w:val="0"/>
      <w:autoSpaceDN w:val="0"/>
      <w:adjustRightInd w:val="0"/>
      <w:spacing w:before="100" w:after="100"/>
      <w:textAlignment w:val="center"/>
      <w:outlineLvl w:val="3"/>
    </w:pPr>
    <w:rPr>
      <w:rFonts w:ascii="Times New Roman" w:eastAsia="Times New Roman" w:hAnsi="Times New Roman"/>
      <w:b/>
      <w:bCs/>
      <w:color w:val="000000"/>
      <w:sz w:val="28"/>
      <w:szCs w:val="28"/>
    </w:rPr>
  </w:style>
  <w:style w:type="paragraph" w:customStyle="1" w:styleId="DefaultText">
    <w:name w:val="Default Text"/>
    <w:basedOn w:val="Normal"/>
    <w:uiPriority w:val="99"/>
    <w:rsid w:val="000028B4"/>
    <w:pPr>
      <w:overflowPunct w:val="0"/>
      <w:autoSpaceDE w:val="0"/>
      <w:autoSpaceDN w:val="0"/>
      <w:adjustRightInd w:val="0"/>
      <w:spacing w:after="0"/>
      <w:textAlignment w:val="baseline"/>
    </w:pPr>
    <w:rPr>
      <w:rFonts w:ascii="Times New Roman" w:eastAsia="Times New Roman" w:hAnsi="Times New Roman"/>
      <w:color w:val="000000"/>
    </w:rPr>
  </w:style>
  <w:style w:type="paragraph" w:customStyle="1" w:styleId="TableLabel">
    <w:name w:val="Table Label"/>
    <w:basedOn w:val="Normal"/>
    <w:qFormat/>
    <w:rsid w:val="000028B4"/>
    <w:pPr>
      <w:autoSpaceDE w:val="0"/>
      <w:autoSpaceDN w:val="0"/>
      <w:adjustRightInd w:val="0"/>
      <w:jc w:val="center"/>
      <w:textAlignment w:val="center"/>
    </w:pPr>
    <w:rPr>
      <w:rFonts w:ascii="Times New Roman" w:eastAsia="MS Mincho" w:hAnsi="Times New Roman"/>
      <w:b/>
      <w:i/>
      <w:color w:val="000000"/>
      <w:szCs w:val="24"/>
    </w:rPr>
  </w:style>
  <w:style w:type="paragraph" w:customStyle="1" w:styleId="CM20">
    <w:name w:val="CM20"/>
    <w:basedOn w:val="Default"/>
    <w:next w:val="Default"/>
    <w:rsid w:val="000028B4"/>
    <w:pPr>
      <w:spacing w:after="250"/>
    </w:pPr>
    <w:rPr>
      <w:color w:val="auto"/>
    </w:rPr>
  </w:style>
  <w:style w:type="character" w:customStyle="1" w:styleId="DeltaViewInsertion">
    <w:name w:val="DeltaView Insertion"/>
    <w:rsid w:val="000028B4"/>
    <w:rPr>
      <w:color w:val="0000FF"/>
      <w:spacing w:val="0"/>
      <w:u w:val="double"/>
    </w:rPr>
  </w:style>
  <w:style w:type="paragraph" w:styleId="List">
    <w:name w:val="List"/>
    <w:basedOn w:val="Normal"/>
    <w:uiPriority w:val="99"/>
    <w:semiHidden/>
    <w:unhideWhenUsed/>
    <w:rsid w:val="000028B4"/>
    <w:pPr>
      <w:autoSpaceDE w:val="0"/>
      <w:autoSpaceDN w:val="0"/>
      <w:adjustRightInd w:val="0"/>
      <w:ind w:left="360" w:hanging="360"/>
      <w:contextualSpacing/>
      <w:textAlignment w:val="center"/>
    </w:pPr>
    <w:rPr>
      <w:rFonts w:eastAsia="Times New Roman"/>
      <w:color w:val="000000"/>
    </w:rPr>
  </w:style>
  <w:style w:type="paragraph" w:customStyle="1" w:styleId="normalh1">
    <w:name w:val="normalh1"/>
    <w:basedOn w:val="Normal"/>
    <w:rsid w:val="000028B4"/>
    <w:pPr>
      <w:spacing w:before="240" w:after="0"/>
      <w:jc w:val="left"/>
    </w:pPr>
    <w:rPr>
      <w:rFonts w:eastAsia="Calibri" w:cs="Arial"/>
      <w:szCs w:val="24"/>
    </w:rPr>
  </w:style>
  <w:style w:type="character" w:customStyle="1" w:styleId="text51">
    <w:name w:val="text51"/>
    <w:basedOn w:val="DefaultParagraphFont"/>
    <w:rsid w:val="000028B4"/>
    <w:rPr>
      <w:rFonts w:ascii="Arial" w:hAnsi="Arial" w:cs="Arial" w:hint="default"/>
      <w:b/>
      <w:bCs/>
      <w:strike w:val="0"/>
      <w:dstrike w:val="0"/>
      <w:color w:val="000000"/>
      <w:sz w:val="21"/>
      <w:szCs w:val="21"/>
      <w:u w:val="none"/>
      <w:effect w:val="none"/>
    </w:rPr>
  </w:style>
  <w:style w:type="paragraph" w:customStyle="1" w:styleId="mybulletlist0">
    <w:name w:val="mybulletlist"/>
    <w:basedOn w:val="Normal"/>
    <w:uiPriority w:val="99"/>
    <w:rsid w:val="000028B4"/>
    <w:pPr>
      <w:tabs>
        <w:tab w:val="num" w:pos="360"/>
      </w:tabs>
      <w:autoSpaceDE w:val="0"/>
      <w:autoSpaceDN w:val="0"/>
      <w:spacing w:after="0" w:line="225" w:lineRule="atLeast"/>
    </w:pPr>
    <w:rPr>
      <w:rFonts w:eastAsiaTheme="minorHAnsi" w:cs="Arial"/>
      <w:color w:val="000000"/>
    </w:rPr>
  </w:style>
  <w:style w:type="paragraph" w:customStyle="1" w:styleId="CM2">
    <w:name w:val="CM2"/>
    <w:basedOn w:val="Default"/>
    <w:next w:val="Default"/>
    <w:rsid w:val="001869BC"/>
    <w:pPr>
      <w:spacing w:after="278"/>
    </w:pPr>
    <w:rPr>
      <w:rFonts w:ascii="Times New Roman" w:hAnsi="Times New Roman" w:cs="Times New Roman"/>
      <w:color w:val="auto"/>
    </w:rPr>
  </w:style>
  <w:style w:type="paragraph" w:customStyle="1" w:styleId="pcellbody">
    <w:name w:val="pcellbody"/>
    <w:basedOn w:val="Normal"/>
    <w:rsid w:val="00BB519B"/>
    <w:pPr>
      <w:widowControl/>
      <w:spacing w:after="0" w:line="288" w:lineRule="auto"/>
      <w:jc w:val="left"/>
    </w:pPr>
    <w:rPr>
      <w:rFonts w:eastAsia="Times New Roman" w:cs="Arial"/>
      <w:color w:val="000000"/>
      <w:sz w:val="15"/>
      <w:szCs w:val="15"/>
    </w:rPr>
  </w:style>
  <w:style w:type="paragraph" w:customStyle="1" w:styleId="pcellbodyctr">
    <w:name w:val="pcellbodyctr"/>
    <w:basedOn w:val="Normal"/>
    <w:rsid w:val="00BB519B"/>
    <w:pPr>
      <w:widowControl/>
      <w:spacing w:after="0" w:line="288" w:lineRule="auto"/>
      <w:jc w:val="center"/>
    </w:pPr>
    <w:rPr>
      <w:rFonts w:eastAsia="Times New Roman" w:cs="Arial"/>
      <w:color w:val="000000"/>
      <w:sz w:val="15"/>
      <w:szCs w:val="15"/>
    </w:rPr>
  </w:style>
  <w:style w:type="paragraph" w:customStyle="1" w:styleId="pcellheadingctrsmcaps">
    <w:name w:val="pcellheadingctrsmcaps"/>
    <w:basedOn w:val="Normal"/>
    <w:rsid w:val="00BB519B"/>
    <w:pPr>
      <w:widowControl/>
      <w:spacing w:after="0" w:line="288" w:lineRule="auto"/>
      <w:jc w:val="center"/>
    </w:pPr>
    <w:rPr>
      <w:rFonts w:eastAsia="Times New Roman" w:cs="Arial"/>
      <w:b/>
      <w:bCs/>
      <w:smallCaps/>
      <w:color w:val="000000"/>
      <w:sz w:val="15"/>
      <w:szCs w:val="15"/>
    </w:rPr>
  </w:style>
  <w:style w:type="paragraph" w:customStyle="1" w:styleId="pbodyaltnoindent">
    <w:name w:val="pbodyaltnoindent"/>
    <w:basedOn w:val="Normal"/>
    <w:rsid w:val="00BB519B"/>
    <w:pPr>
      <w:widowControl/>
      <w:spacing w:before="240" w:after="240" w:line="288" w:lineRule="auto"/>
      <w:ind w:left="240" w:right="240"/>
      <w:jc w:val="left"/>
    </w:pPr>
    <w:rPr>
      <w:rFonts w:eastAsia="Times New Roman" w:cs="Arial"/>
      <w:color w:val="000000"/>
      <w:sz w:val="15"/>
      <w:szCs w:val="15"/>
    </w:rPr>
  </w:style>
  <w:style w:type="paragraph" w:customStyle="1" w:styleId="pbodyctrsmcaps">
    <w:name w:val="pbodyctrsmcaps"/>
    <w:basedOn w:val="Normal"/>
    <w:rsid w:val="00BB519B"/>
    <w:pPr>
      <w:widowControl/>
      <w:spacing w:before="240" w:after="240" w:line="288" w:lineRule="auto"/>
      <w:jc w:val="center"/>
    </w:pPr>
    <w:rPr>
      <w:rFonts w:eastAsia="Times New Roman" w:cs="Arial"/>
      <w:smallCaps/>
      <w:color w:val="000000"/>
      <w:sz w:val="20"/>
    </w:rPr>
  </w:style>
  <w:style w:type="table" w:styleId="LightShading-Accent1">
    <w:name w:val="Light Shading Accent 1"/>
    <w:basedOn w:val="TableNormal"/>
    <w:uiPriority w:val="60"/>
    <w:rsid w:val="006877B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877B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6877B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E62D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88867">
      <w:bodyDiv w:val="1"/>
      <w:marLeft w:val="0"/>
      <w:marRight w:val="0"/>
      <w:marTop w:val="0"/>
      <w:marBottom w:val="0"/>
      <w:divBdr>
        <w:top w:val="none" w:sz="0" w:space="0" w:color="auto"/>
        <w:left w:val="none" w:sz="0" w:space="0" w:color="auto"/>
        <w:bottom w:val="none" w:sz="0" w:space="0" w:color="auto"/>
        <w:right w:val="none" w:sz="0" w:space="0" w:color="auto"/>
      </w:divBdr>
    </w:div>
    <w:div w:id="266469716">
      <w:marLeft w:val="0"/>
      <w:marRight w:val="0"/>
      <w:marTop w:val="0"/>
      <w:marBottom w:val="0"/>
      <w:divBdr>
        <w:top w:val="none" w:sz="0" w:space="0" w:color="auto"/>
        <w:left w:val="none" w:sz="0" w:space="0" w:color="auto"/>
        <w:bottom w:val="none" w:sz="0" w:space="0" w:color="auto"/>
        <w:right w:val="none" w:sz="0" w:space="0" w:color="auto"/>
      </w:divBdr>
    </w:div>
    <w:div w:id="266469717">
      <w:marLeft w:val="0"/>
      <w:marRight w:val="0"/>
      <w:marTop w:val="0"/>
      <w:marBottom w:val="0"/>
      <w:divBdr>
        <w:top w:val="none" w:sz="0" w:space="0" w:color="auto"/>
        <w:left w:val="none" w:sz="0" w:space="0" w:color="auto"/>
        <w:bottom w:val="none" w:sz="0" w:space="0" w:color="auto"/>
        <w:right w:val="none" w:sz="0" w:space="0" w:color="auto"/>
      </w:divBdr>
    </w:div>
    <w:div w:id="266469718">
      <w:marLeft w:val="0"/>
      <w:marRight w:val="0"/>
      <w:marTop w:val="0"/>
      <w:marBottom w:val="0"/>
      <w:divBdr>
        <w:top w:val="none" w:sz="0" w:space="0" w:color="auto"/>
        <w:left w:val="none" w:sz="0" w:space="0" w:color="auto"/>
        <w:bottom w:val="none" w:sz="0" w:space="0" w:color="auto"/>
        <w:right w:val="none" w:sz="0" w:space="0" w:color="auto"/>
      </w:divBdr>
    </w:div>
    <w:div w:id="266469719">
      <w:marLeft w:val="0"/>
      <w:marRight w:val="0"/>
      <w:marTop w:val="0"/>
      <w:marBottom w:val="0"/>
      <w:divBdr>
        <w:top w:val="none" w:sz="0" w:space="0" w:color="auto"/>
        <w:left w:val="none" w:sz="0" w:space="0" w:color="auto"/>
        <w:bottom w:val="none" w:sz="0" w:space="0" w:color="auto"/>
        <w:right w:val="none" w:sz="0" w:space="0" w:color="auto"/>
      </w:divBdr>
    </w:div>
    <w:div w:id="266469720">
      <w:marLeft w:val="0"/>
      <w:marRight w:val="0"/>
      <w:marTop w:val="0"/>
      <w:marBottom w:val="0"/>
      <w:divBdr>
        <w:top w:val="none" w:sz="0" w:space="0" w:color="auto"/>
        <w:left w:val="none" w:sz="0" w:space="0" w:color="auto"/>
        <w:bottom w:val="none" w:sz="0" w:space="0" w:color="auto"/>
        <w:right w:val="none" w:sz="0" w:space="0" w:color="auto"/>
      </w:divBdr>
    </w:div>
    <w:div w:id="266469721">
      <w:marLeft w:val="0"/>
      <w:marRight w:val="0"/>
      <w:marTop w:val="0"/>
      <w:marBottom w:val="0"/>
      <w:divBdr>
        <w:top w:val="none" w:sz="0" w:space="0" w:color="auto"/>
        <w:left w:val="none" w:sz="0" w:space="0" w:color="auto"/>
        <w:bottom w:val="none" w:sz="0" w:space="0" w:color="auto"/>
        <w:right w:val="none" w:sz="0" w:space="0" w:color="auto"/>
      </w:divBdr>
    </w:div>
    <w:div w:id="266469722">
      <w:marLeft w:val="0"/>
      <w:marRight w:val="0"/>
      <w:marTop w:val="0"/>
      <w:marBottom w:val="0"/>
      <w:divBdr>
        <w:top w:val="none" w:sz="0" w:space="0" w:color="auto"/>
        <w:left w:val="none" w:sz="0" w:space="0" w:color="auto"/>
        <w:bottom w:val="none" w:sz="0" w:space="0" w:color="auto"/>
        <w:right w:val="none" w:sz="0" w:space="0" w:color="auto"/>
      </w:divBdr>
    </w:div>
    <w:div w:id="266469723">
      <w:marLeft w:val="0"/>
      <w:marRight w:val="0"/>
      <w:marTop w:val="0"/>
      <w:marBottom w:val="0"/>
      <w:divBdr>
        <w:top w:val="none" w:sz="0" w:space="0" w:color="auto"/>
        <w:left w:val="none" w:sz="0" w:space="0" w:color="auto"/>
        <w:bottom w:val="none" w:sz="0" w:space="0" w:color="auto"/>
        <w:right w:val="none" w:sz="0" w:space="0" w:color="auto"/>
      </w:divBdr>
    </w:div>
    <w:div w:id="266469724">
      <w:marLeft w:val="0"/>
      <w:marRight w:val="0"/>
      <w:marTop w:val="0"/>
      <w:marBottom w:val="0"/>
      <w:divBdr>
        <w:top w:val="none" w:sz="0" w:space="0" w:color="auto"/>
        <w:left w:val="none" w:sz="0" w:space="0" w:color="auto"/>
        <w:bottom w:val="none" w:sz="0" w:space="0" w:color="auto"/>
        <w:right w:val="none" w:sz="0" w:space="0" w:color="auto"/>
      </w:divBdr>
    </w:div>
    <w:div w:id="266469725">
      <w:marLeft w:val="0"/>
      <w:marRight w:val="0"/>
      <w:marTop w:val="0"/>
      <w:marBottom w:val="0"/>
      <w:divBdr>
        <w:top w:val="none" w:sz="0" w:space="0" w:color="auto"/>
        <w:left w:val="none" w:sz="0" w:space="0" w:color="auto"/>
        <w:bottom w:val="none" w:sz="0" w:space="0" w:color="auto"/>
        <w:right w:val="none" w:sz="0" w:space="0" w:color="auto"/>
      </w:divBdr>
    </w:div>
    <w:div w:id="266469726">
      <w:marLeft w:val="0"/>
      <w:marRight w:val="0"/>
      <w:marTop w:val="0"/>
      <w:marBottom w:val="0"/>
      <w:divBdr>
        <w:top w:val="none" w:sz="0" w:space="0" w:color="auto"/>
        <w:left w:val="none" w:sz="0" w:space="0" w:color="auto"/>
        <w:bottom w:val="none" w:sz="0" w:space="0" w:color="auto"/>
        <w:right w:val="none" w:sz="0" w:space="0" w:color="auto"/>
      </w:divBdr>
    </w:div>
    <w:div w:id="266469727">
      <w:marLeft w:val="0"/>
      <w:marRight w:val="0"/>
      <w:marTop w:val="0"/>
      <w:marBottom w:val="0"/>
      <w:divBdr>
        <w:top w:val="none" w:sz="0" w:space="0" w:color="auto"/>
        <w:left w:val="none" w:sz="0" w:space="0" w:color="auto"/>
        <w:bottom w:val="none" w:sz="0" w:space="0" w:color="auto"/>
        <w:right w:val="none" w:sz="0" w:space="0" w:color="auto"/>
      </w:divBdr>
    </w:div>
    <w:div w:id="266469728">
      <w:marLeft w:val="0"/>
      <w:marRight w:val="0"/>
      <w:marTop w:val="0"/>
      <w:marBottom w:val="0"/>
      <w:divBdr>
        <w:top w:val="none" w:sz="0" w:space="0" w:color="auto"/>
        <w:left w:val="none" w:sz="0" w:space="0" w:color="auto"/>
        <w:bottom w:val="none" w:sz="0" w:space="0" w:color="auto"/>
        <w:right w:val="none" w:sz="0" w:space="0" w:color="auto"/>
      </w:divBdr>
    </w:div>
    <w:div w:id="266469729">
      <w:marLeft w:val="0"/>
      <w:marRight w:val="0"/>
      <w:marTop w:val="0"/>
      <w:marBottom w:val="0"/>
      <w:divBdr>
        <w:top w:val="none" w:sz="0" w:space="0" w:color="auto"/>
        <w:left w:val="none" w:sz="0" w:space="0" w:color="auto"/>
        <w:bottom w:val="none" w:sz="0" w:space="0" w:color="auto"/>
        <w:right w:val="none" w:sz="0" w:space="0" w:color="auto"/>
      </w:divBdr>
    </w:div>
    <w:div w:id="266469730">
      <w:marLeft w:val="0"/>
      <w:marRight w:val="0"/>
      <w:marTop w:val="0"/>
      <w:marBottom w:val="0"/>
      <w:divBdr>
        <w:top w:val="none" w:sz="0" w:space="0" w:color="auto"/>
        <w:left w:val="none" w:sz="0" w:space="0" w:color="auto"/>
        <w:bottom w:val="none" w:sz="0" w:space="0" w:color="auto"/>
        <w:right w:val="none" w:sz="0" w:space="0" w:color="auto"/>
      </w:divBdr>
    </w:div>
    <w:div w:id="266469731">
      <w:marLeft w:val="0"/>
      <w:marRight w:val="0"/>
      <w:marTop w:val="0"/>
      <w:marBottom w:val="0"/>
      <w:divBdr>
        <w:top w:val="none" w:sz="0" w:space="0" w:color="auto"/>
        <w:left w:val="none" w:sz="0" w:space="0" w:color="auto"/>
        <w:bottom w:val="none" w:sz="0" w:space="0" w:color="auto"/>
        <w:right w:val="none" w:sz="0" w:space="0" w:color="auto"/>
      </w:divBdr>
    </w:div>
    <w:div w:id="266469732">
      <w:marLeft w:val="0"/>
      <w:marRight w:val="0"/>
      <w:marTop w:val="0"/>
      <w:marBottom w:val="0"/>
      <w:divBdr>
        <w:top w:val="none" w:sz="0" w:space="0" w:color="auto"/>
        <w:left w:val="none" w:sz="0" w:space="0" w:color="auto"/>
        <w:bottom w:val="none" w:sz="0" w:space="0" w:color="auto"/>
        <w:right w:val="none" w:sz="0" w:space="0" w:color="auto"/>
      </w:divBdr>
    </w:div>
    <w:div w:id="266469733">
      <w:marLeft w:val="0"/>
      <w:marRight w:val="0"/>
      <w:marTop w:val="0"/>
      <w:marBottom w:val="0"/>
      <w:divBdr>
        <w:top w:val="none" w:sz="0" w:space="0" w:color="auto"/>
        <w:left w:val="none" w:sz="0" w:space="0" w:color="auto"/>
        <w:bottom w:val="none" w:sz="0" w:space="0" w:color="auto"/>
        <w:right w:val="none" w:sz="0" w:space="0" w:color="auto"/>
      </w:divBdr>
    </w:div>
    <w:div w:id="405609148">
      <w:bodyDiv w:val="1"/>
      <w:marLeft w:val="0"/>
      <w:marRight w:val="0"/>
      <w:marTop w:val="0"/>
      <w:marBottom w:val="0"/>
      <w:divBdr>
        <w:top w:val="none" w:sz="0" w:space="0" w:color="auto"/>
        <w:left w:val="none" w:sz="0" w:space="0" w:color="auto"/>
        <w:bottom w:val="none" w:sz="0" w:space="0" w:color="auto"/>
        <w:right w:val="none" w:sz="0" w:space="0" w:color="auto"/>
      </w:divBdr>
      <w:divsChild>
        <w:div w:id="2061250200">
          <w:marLeft w:val="0"/>
          <w:marRight w:val="0"/>
          <w:marTop w:val="240"/>
          <w:marBottom w:val="0"/>
          <w:divBdr>
            <w:top w:val="none" w:sz="0" w:space="0" w:color="auto"/>
            <w:left w:val="none" w:sz="0" w:space="0" w:color="auto"/>
            <w:bottom w:val="none" w:sz="0" w:space="0" w:color="auto"/>
            <w:right w:val="none" w:sz="0" w:space="0" w:color="auto"/>
          </w:divBdr>
        </w:div>
      </w:divsChild>
    </w:div>
    <w:div w:id="618681694">
      <w:bodyDiv w:val="1"/>
      <w:marLeft w:val="0"/>
      <w:marRight w:val="0"/>
      <w:marTop w:val="0"/>
      <w:marBottom w:val="0"/>
      <w:divBdr>
        <w:top w:val="none" w:sz="0" w:space="0" w:color="auto"/>
        <w:left w:val="none" w:sz="0" w:space="0" w:color="auto"/>
        <w:bottom w:val="none" w:sz="0" w:space="0" w:color="auto"/>
        <w:right w:val="none" w:sz="0" w:space="0" w:color="auto"/>
      </w:divBdr>
    </w:div>
    <w:div w:id="632488138">
      <w:bodyDiv w:val="1"/>
      <w:marLeft w:val="0"/>
      <w:marRight w:val="0"/>
      <w:marTop w:val="0"/>
      <w:marBottom w:val="0"/>
      <w:divBdr>
        <w:top w:val="none" w:sz="0" w:space="0" w:color="auto"/>
        <w:left w:val="none" w:sz="0" w:space="0" w:color="auto"/>
        <w:bottom w:val="none" w:sz="0" w:space="0" w:color="auto"/>
        <w:right w:val="none" w:sz="0" w:space="0" w:color="auto"/>
      </w:divBdr>
    </w:div>
    <w:div w:id="635839367">
      <w:bodyDiv w:val="1"/>
      <w:marLeft w:val="0"/>
      <w:marRight w:val="0"/>
      <w:marTop w:val="0"/>
      <w:marBottom w:val="0"/>
      <w:divBdr>
        <w:top w:val="none" w:sz="0" w:space="0" w:color="auto"/>
        <w:left w:val="none" w:sz="0" w:space="0" w:color="auto"/>
        <w:bottom w:val="none" w:sz="0" w:space="0" w:color="auto"/>
        <w:right w:val="none" w:sz="0" w:space="0" w:color="auto"/>
      </w:divBdr>
    </w:div>
    <w:div w:id="1408109941">
      <w:bodyDiv w:val="1"/>
      <w:marLeft w:val="0"/>
      <w:marRight w:val="0"/>
      <w:marTop w:val="0"/>
      <w:marBottom w:val="0"/>
      <w:divBdr>
        <w:top w:val="none" w:sz="0" w:space="0" w:color="auto"/>
        <w:left w:val="none" w:sz="0" w:space="0" w:color="auto"/>
        <w:bottom w:val="none" w:sz="0" w:space="0" w:color="auto"/>
        <w:right w:val="none" w:sz="0" w:space="0" w:color="auto"/>
      </w:divBdr>
    </w:div>
    <w:div w:id="1497377869">
      <w:bodyDiv w:val="1"/>
      <w:marLeft w:val="0"/>
      <w:marRight w:val="0"/>
      <w:marTop w:val="0"/>
      <w:marBottom w:val="0"/>
      <w:divBdr>
        <w:top w:val="none" w:sz="0" w:space="0" w:color="auto"/>
        <w:left w:val="none" w:sz="0" w:space="0" w:color="auto"/>
        <w:bottom w:val="none" w:sz="0" w:space="0" w:color="auto"/>
        <w:right w:val="none" w:sz="0" w:space="0" w:color="auto"/>
      </w:divBdr>
    </w:div>
    <w:div w:id="1572620924">
      <w:bodyDiv w:val="1"/>
      <w:marLeft w:val="0"/>
      <w:marRight w:val="0"/>
      <w:marTop w:val="0"/>
      <w:marBottom w:val="0"/>
      <w:divBdr>
        <w:top w:val="none" w:sz="0" w:space="0" w:color="auto"/>
        <w:left w:val="none" w:sz="0" w:space="0" w:color="auto"/>
        <w:bottom w:val="none" w:sz="0" w:space="0" w:color="auto"/>
        <w:right w:val="none" w:sz="0" w:space="0" w:color="auto"/>
      </w:divBdr>
    </w:div>
    <w:div w:id="2015067875">
      <w:bodyDiv w:val="1"/>
      <w:marLeft w:val="0"/>
      <w:marRight w:val="0"/>
      <w:marTop w:val="0"/>
      <w:marBottom w:val="0"/>
      <w:divBdr>
        <w:top w:val="none" w:sz="0" w:space="0" w:color="auto"/>
        <w:left w:val="none" w:sz="0" w:space="0" w:color="auto"/>
        <w:bottom w:val="none" w:sz="0" w:space="0" w:color="auto"/>
        <w:right w:val="none" w:sz="0" w:space="0" w:color="auto"/>
      </w:divBdr>
    </w:div>
    <w:div w:id="2109501552">
      <w:bodyDiv w:val="1"/>
      <w:marLeft w:val="0"/>
      <w:marRight w:val="0"/>
      <w:marTop w:val="0"/>
      <w:marBottom w:val="0"/>
      <w:divBdr>
        <w:top w:val="none" w:sz="0" w:space="0" w:color="auto"/>
        <w:left w:val="none" w:sz="0" w:space="0" w:color="auto"/>
        <w:bottom w:val="none" w:sz="0" w:space="0" w:color="auto"/>
        <w:right w:val="none" w:sz="0" w:space="0" w:color="auto"/>
      </w:divBdr>
    </w:div>
    <w:div w:id="21209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kheedmartin.com/content/dam/lockheed/data/corporate/documents/suppliers/corpdocs/F330.doc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Excel_Worksheet2.xlsx"/><Relationship Id="rId34" Type="http://schemas.openxmlformats.org/officeDocument/2006/relationships/image" Target="media/image12.emf"/><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oleObject" Target="embeddings/Microsoft_Word_97_-_2003_Document1.doc"/><Relationship Id="rId25" Type="http://schemas.openxmlformats.org/officeDocument/2006/relationships/package" Target="embeddings/Microsoft_Word_Document3.docx"/><Relationship Id="rId33" Type="http://schemas.openxmlformats.org/officeDocument/2006/relationships/oleObject" Target="embeddings/oleObject4.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PowerPoint_Presentation5.ppt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6.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oleObject" Target="embeddings/Microsoft_Excel_97-2003_Worksheet2.xls"/><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Excel_Worksheet4.xlsx"/><Relationship Id="rId30" Type="http://schemas.openxmlformats.org/officeDocument/2006/relationships/image" Target="media/image10.emf"/><Relationship Id="rId35" Type="http://schemas.openxmlformats.org/officeDocument/2006/relationships/oleObject" Target="embeddings/oleObject5.bin"/><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F046E-B7B5-4501-A95A-77E13D638949}">
  <ds:schemaRefs>
    <ds:schemaRef ds:uri="http://schemas.openxmlformats.org/officeDocument/2006/bibliography"/>
  </ds:schemaRefs>
</ds:datastoreItem>
</file>

<file path=customXml/itemProps2.xml><?xml version="1.0" encoding="utf-8"?>
<ds:datastoreItem xmlns:ds="http://schemas.openxmlformats.org/officeDocument/2006/customXml" ds:itemID="{F3F1B074-73E4-4C06-8A1B-8CF9CACA2377}">
  <ds:schemaRefs>
    <ds:schemaRef ds:uri="http://schemas.openxmlformats.org/officeDocument/2006/bibliography"/>
  </ds:schemaRefs>
</ds:datastoreItem>
</file>

<file path=customXml/itemProps3.xml><?xml version="1.0" encoding="utf-8"?>
<ds:datastoreItem xmlns:ds="http://schemas.openxmlformats.org/officeDocument/2006/customXml" ds:itemID="{171D445E-4290-4F7D-8389-D3DA1E03B21C}">
  <ds:schemaRefs>
    <ds:schemaRef ds:uri="http://schemas.openxmlformats.org/officeDocument/2006/bibliography"/>
  </ds:schemaRefs>
</ds:datastoreItem>
</file>

<file path=customXml/itemProps4.xml><?xml version="1.0" encoding="utf-8"?>
<ds:datastoreItem xmlns:ds="http://schemas.openxmlformats.org/officeDocument/2006/customXml" ds:itemID="{E73B2D46-AC76-4178-97CD-A052C976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11</Pages>
  <Words>2243</Words>
  <Characters>12789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RFI RESPONSE TO NORTHROP GRUMMAN FOR THE OBJECTIVE GATEWAY SYSTEM DESIGN AND DEVELOPMENT PHASE</vt:lpstr>
    </vt:vector>
  </TitlesOfParts>
  <Company>Sanmina-SCI</Company>
  <LinksUpToDate>false</LinksUpToDate>
  <CharactersWithSpaces>15002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RESPONSE TO NORTHROP GRUMMAN FOR THE OBJECTIVE GATEWAY SYSTEM DESIGN AND DEVELOPMENT PHASE</dc:title>
  <dc:subject>Customer Name</dc:subject>
  <dc:creator>greg_johnson</dc:creator>
  <cp:lastModifiedBy>Haley Bataillon</cp:lastModifiedBy>
  <cp:revision>31</cp:revision>
  <cp:lastPrinted>2014-03-28T19:59:00Z</cp:lastPrinted>
  <dcterms:created xsi:type="dcterms:W3CDTF">2016-10-25T15:01:00Z</dcterms:created>
  <dcterms:modified xsi:type="dcterms:W3CDTF">2016-12-14T04:58:00Z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1766913394</vt:i4>
  </property>
  <property fmtid="{D5CDD505-2E9C-101B-9397-08002B2CF9AE}" pid="4" name="Document Author">
    <vt:lpwstr>LFWC\e294530</vt:lpwstr>
  </property>
  <property fmtid="{D5CDD505-2E9C-101B-9397-08002B2CF9AE}" pid="5" name="Document Sensitivity">
    <vt:lpwstr>1</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
  </property>
  <property fmtid="{D5CDD505-2E9C-101B-9397-08002B2CF9AE}" pid="13" name="checkedProgramsCount">
    <vt:i4>0</vt:i4>
  </property>
  <property fmtid="{D5CDD505-2E9C-101B-9397-08002B2CF9AE}" pid="14" name="ExpCountry">
    <vt:lpwstr/>
  </property>
</Properties>
</file>