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4FD96252" w14:textId="77777777" w:rsidR="009A7979" w:rsidRPr="00504389" w:rsidRDefault="009A7979" w:rsidP="009A7979">
      <w:pPr>
        <w:rPr>
          <w:b/>
        </w:rPr>
      </w:pPr>
      <w:bookmarkStart w:id="0" w:name="_Hlk530035946"/>
      <w:commentRangeStart w:id="1"/>
      <w:r w:rsidRPr="00504389">
        <w:rPr>
          <w:b/>
        </w:rPr>
        <w:t xml:space="preserve">A. INCORPORATION OF FAR AND DFARS CLAUSES </w:t>
      </w:r>
    </w:p>
    <w:p w14:paraId="619DC4D2" w14:textId="77777777" w:rsidR="009A7979" w:rsidRDefault="009A7979" w:rsidP="009A7979">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7C948EBE" w14:textId="77777777" w:rsidR="009A7979" w:rsidRPr="00504389" w:rsidRDefault="009A7979" w:rsidP="009A7979">
      <w:pPr>
        <w:rPr>
          <w:b/>
        </w:rPr>
      </w:pPr>
      <w:r w:rsidRPr="00504389">
        <w:rPr>
          <w:b/>
        </w:rPr>
        <w:t>B. GOVERNMENT SUBCONTRACT</w:t>
      </w:r>
    </w:p>
    <w:p w14:paraId="6A3502C9" w14:textId="77777777" w:rsidR="009A7979" w:rsidRDefault="009A7979" w:rsidP="009A7979">
      <w:pPr>
        <w:spacing w:after="0"/>
      </w:pPr>
      <w:r>
        <w:t>(a) This Contract is entered into by the parties in support of a U.S. Government contract.</w:t>
      </w:r>
    </w:p>
    <w:p w14:paraId="0EB8CB4A" w14:textId="77777777" w:rsidR="009A7979" w:rsidRDefault="009A7979" w:rsidP="009A7979">
      <w:pPr>
        <w:spacing w:after="0"/>
      </w:pPr>
      <w:r>
        <w:t>(b) As used in the FAR and DFARS clauses referenced below and otherwise in this Contract:</w:t>
      </w:r>
    </w:p>
    <w:p w14:paraId="625B896F" w14:textId="303E5A05" w:rsidR="009A7979" w:rsidRDefault="009A7979" w:rsidP="009A7979">
      <w:pPr>
        <w:spacing w:after="0"/>
      </w:pPr>
      <w:r>
        <w:t xml:space="preserve">1. "Commercial </w:t>
      </w:r>
      <w:r w:rsidR="00BD2853">
        <w:t>Product</w:t>
      </w:r>
      <w:r>
        <w:t xml:space="preserve">" </w:t>
      </w:r>
      <w:r w:rsidR="00BD2853">
        <w:t xml:space="preserve">or “Commercial Service” </w:t>
      </w:r>
      <w:r>
        <w:t xml:space="preserve">means </w:t>
      </w:r>
      <w:r w:rsidR="00BD2853">
        <w:t xml:space="preserve">any such product or service </w:t>
      </w:r>
      <w:r>
        <w:t>as defined in FAR 2.101.</w:t>
      </w:r>
    </w:p>
    <w:p w14:paraId="6CB43FF6" w14:textId="77777777" w:rsidR="009A7979" w:rsidRDefault="009A7979" w:rsidP="009A7979">
      <w:pPr>
        <w:spacing w:after="0"/>
      </w:pPr>
      <w:r>
        <w:t>2. "Commercially available off-the-shelf (COTS) item" means a COTS item as defined in FAR 2.101</w:t>
      </w:r>
    </w:p>
    <w:p w14:paraId="5A06BBFF" w14:textId="77777777" w:rsidR="009A7979" w:rsidRDefault="009A7979" w:rsidP="009A7979">
      <w:pPr>
        <w:spacing w:after="0"/>
      </w:pPr>
      <w:r>
        <w:t>3. "Contract" means this contract.</w:t>
      </w:r>
    </w:p>
    <w:p w14:paraId="4F671AC0"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417A0DEB"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0274C5DE"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54D792CA" w14:textId="77777777" w:rsidR="009A7979" w:rsidRDefault="009A7979" w:rsidP="009A7979">
      <w:pPr>
        <w:spacing w:after="0"/>
      </w:pPr>
      <w:r>
        <w:t>7. "Subcontract" means any contract placed by SELLER or lower</w:t>
      </w:r>
      <w:commentRangeEnd w:id="1"/>
      <w:r w:rsidR="00604FEE">
        <w:rPr>
          <w:rStyle w:val="CommentReference"/>
        </w:rPr>
        <w:commentReference w:id="1"/>
      </w:r>
      <w:r>
        <w:t>-tier subcontractors under this Contract. </w:t>
      </w:r>
    </w:p>
    <w:p w14:paraId="6D27319D" w14:textId="77777777" w:rsidR="009A7979" w:rsidRDefault="009A7979" w:rsidP="009A7979">
      <w:pPr>
        <w:keepNext/>
        <w:rPr>
          <w:b/>
        </w:rPr>
      </w:pPr>
    </w:p>
    <w:p w14:paraId="13A749E7"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740"/>
        <w:gridCol w:w="3013"/>
        <w:gridCol w:w="960"/>
        <w:gridCol w:w="3637"/>
      </w:tblGrid>
      <w:tr w:rsidR="0099147E" w:rsidRPr="0099147E" w14:paraId="2F1883C2" w14:textId="77777777" w:rsidTr="00604FEE">
        <w:trPr>
          <w:trHeight w:val="341"/>
        </w:trPr>
        <w:tc>
          <w:tcPr>
            <w:tcW w:w="1740" w:type="dxa"/>
            <w:shd w:val="clear" w:color="auto" w:fill="44546A" w:themeFill="text2"/>
            <w:noWrap/>
            <w:hideMark/>
          </w:tcPr>
          <w:bookmarkEnd w:id="0"/>
          <w:p w14:paraId="13CACBC2"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3013" w:type="dxa"/>
            <w:shd w:val="clear" w:color="auto" w:fill="44546A" w:themeFill="text2"/>
            <w:hideMark/>
          </w:tcPr>
          <w:p w14:paraId="65F784BA"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960" w:type="dxa"/>
            <w:shd w:val="clear" w:color="auto" w:fill="44546A" w:themeFill="text2"/>
            <w:noWrap/>
            <w:hideMark/>
          </w:tcPr>
          <w:p w14:paraId="63ABB6B3"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637" w:type="dxa"/>
            <w:shd w:val="clear" w:color="auto" w:fill="44546A" w:themeFill="text2"/>
            <w:hideMark/>
          </w:tcPr>
          <w:p w14:paraId="4D8CD6C8"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99147E" w:rsidRPr="0099147E" w14:paraId="102F63EE" w14:textId="77777777" w:rsidTr="00604FEE">
        <w:trPr>
          <w:trHeight w:val="260"/>
        </w:trPr>
        <w:tc>
          <w:tcPr>
            <w:tcW w:w="1740" w:type="dxa"/>
            <w:shd w:val="clear" w:color="auto" w:fill="D5DCE4" w:themeFill="text2" w:themeFillTint="33"/>
            <w:noWrap/>
            <w:hideMark/>
          </w:tcPr>
          <w:p w14:paraId="7E6028F9" w14:textId="34F4EBC1" w:rsidR="0099147E" w:rsidRPr="0099147E" w:rsidRDefault="00775092" w:rsidP="0099147E">
            <w:pPr>
              <w:rPr>
                <w:rFonts w:ascii="Arial Narrow" w:eastAsia="Times New Roman" w:hAnsi="Arial Narrow" w:cs="Times New Roman"/>
                <w:color w:val="000000"/>
                <w:sz w:val="20"/>
                <w:szCs w:val="20"/>
              </w:rPr>
            </w:pPr>
            <w:r w:rsidRPr="00775092">
              <w:rPr>
                <w:rFonts w:ascii="Arial Narrow" w:eastAsia="Times New Roman" w:hAnsi="Arial Narrow" w:cs="Times New Roman"/>
                <w:color w:val="000000"/>
                <w:sz w:val="20"/>
                <w:szCs w:val="20"/>
              </w:rPr>
              <w:t>52.227-1 ALT I</w:t>
            </w:r>
          </w:p>
        </w:tc>
        <w:tc>
          <w:tcPr>
            <w:tcW w:w="3013" w:type="dxa"/>
            <w:shd w:val="clear" w:color="auto" w:fill="D5DCE4" w:themeFill="text2" w:themeFillTint="33"/>
            <w:hideMark/>
          </w:tcPr>
          <w:p w14:paraId="4A10D6DC" w14:textId="7D61B37E" w:rsidR="0099147E" w:rsidRPr="0099147E" w:rsidRDefault="00775092" w:rsidP="0099147E">
            <w:pPr>
              <w:rPr>
                <w:rFonts w:ascii="Arial Narrow" w:eastAsia="Times New Roman" w:hAnsi="Arial Narrow" w:cs="Times New Roman"/>
                <w:color w:val="000000"/>
                <w:sz w:val="20"/>
                <w:szCs w:val="20"/>
              </w:rPr>
            </w:pPr>
            <w:r w:rsidRPr="00775092">
              <w:rPr>
                <w:rFonts w:ascii="Arial Narrow" w:eastAsia="Times New Roman" w:hAnsi="Arial Narrow" w:cs="Times New Roman"/>
                <w:color w:val="000000"/>
                <w:sz w:val="20"/>
                <w:szCs w:val="20"/>
              </w:rPr>
              <w:t>Alternate I - Authorization and Consent.</w:t>
            </w:r>
          </w:p>
        </w:tc>
        <w:tc>
          <w:tcPr>
            <w:tcW w:w="960" w:type="dxa"/>
            <w:noWrap/>
            <w:hideMark/>
          </w:tcPr>
          <w:p w14:paraId="030FA040" w14:textId="3F2BB378" w:rsidR="00775092" w:rsidRPr="0099147E" w:rsidRDefault="00775092"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Apr-84</w:t>
            </w:r>
          </w:p>
        </w:tc>
        <w:tc>
          <w:tcPr>
            <w:tcW w:w="3637" w:type="dxa"/>
            <w:hideMark/>
          </w:tcPr>
          <w:p w14:paraId="09836110"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99147E" w:rsidRPr="0099147E" w14:paraId="680305EF" w14:textId="77777777" w:rsidTr="00604FEE">
        <w:trPr>
          <w:trHeight w:val="260"/>
        </w:trPr>
        <w:tc>
          <w:tcPr>
            <w:tcW w:w="1740" w:type="dxa"/>
            <w:shd w:val="clear" w:color="auto" w:fill="D5DCE4" w:themeFill="text2" w:themeFillTint="33"/>
            <w:noWrap/>
            <w:hideMark/>
          </w:tcPr>
          <w:p w14:paraId="05196604" w14:textId="021B825A" w:rsidR="0099147E" w:rsidRPr="0099147E" w:rsidRDefault="00775092" w:rsidP="0099147E">
            <w:pPr>
              <w:rPr>
                <w:rFonts w:ascii="Arial Narrow" w:eastAsia="Times New Roman" w:hAnsi="Arial Narrow" w:cs="Times New Roman"/>
                <w:color w:val="000000"/>
                <w:sz w:val="20"/>
                <w:szCs w:val="20"/>
              </w:rPr>
            </w:pPr>
            <w:r w:rsidRPr="00775092">
              <w:rPr>
                <w:rFonts w:ascii="Arial Narrow" w:eastAsia="Times New Roman" w:hAnsi="Arial Narrow" w:cs="Times New Roman"/>
                <w:color w:val="000000"/>
                <w:sz w:val="20"/>
                <w:szCs w:val="20"/>
              </w:rPr>
              <w:t>52.232-39</w:t>
            </w:r>
          </w:p>
        </w:tc>
        <w:tc>
          <w:tcPr>
            <w:tcW w:w="3013" w:type="dxa"/>
            <w:shd w:val="clear" w:color="auto" w:fill="D5DCE4" w:themeFill="text2" w:themeFillTint="33"/>
            <w:hideMark/>
          </w:tcPr>
          <w:p w14:paraId="3A6B5366" w14:textId="2A87CD1C" w:rsidR="0099147E" w:rsidRPr="0099147E" w:rsidRDefault="00775092" w:rsidP="0099147E">
            <w:pPr>
              <w:rPr>
                <w:rFonts w:ascii="Arial Narrow" w:eastAsia="Times New Roman" w:hAnsi="Arial Narrow" w:cs="Times New Roman"/>
                <w:color w:val="000000"/>
                <w:sz w:val="20"/>
                <w:szCs w:val="20"/>
              </w:rPr>
            </w:pPr>
            <w:r w:rsidRPr="00775092">
              <w:rPr>
                <w:rFonts w:ascii="Arial Narrow" w:eastAsia="Times New Roman" w:hAnsi="Arial Narrow" w:cs="Times New Roman"/>
                <w:color w:val="000000"/>
                <w:sz w:val="20"/>
                <w:szCs w:val="20"/>
              </w:rPr>
              <w:t xml:space="preserve">Unenforceability of Unauthorized </w:t>
            </w:r>
            <w:proofErr w:type="gramStart"/>
            <w:r w:rsidRPr="00775092">
              <w:rPr>
                <w:rFonts w:ascii="Arial Narrow" w:eastAsia="Times New Roman" w:hAnsi="Arial Narrow" w:cs="Times New Roman"/>
                <w:color w:val="000000"/>
                <w:sz w:val="20"/>
                <w:szCs w:val="20"/>
              </w:rPr>
              <w:t>Obligations.</w:t>
            </w:r>
            <w:r w:rsidR="0099147E" w:rsidRPr="0099147E">
              <w:rPr>
                <w:rFonts w:ascii="Arial Narrow" w:eastAsia="Times New Roman" w:hAnsi="Arial Narrow" w:cs="Times New Roman"/>
                <w:color w:val="000000"/>
                <w:sz w:val="20"/>
                <w:szCs w:val="20"/>
              </w:rPr>
              <w:t>.</w:t>
            </w:r>
            <w:proofErr w:type="gramEnd"/>
          </w:p>
        </w:tc>
        <w:tc>
          <w:tcPr>
            <w:tcW w:w="960" w:type="dxa"/>
            <w:noWrap/>
            <w:hideMark/>
          </w:tcPr>
          <w:p w14:paraId="426B4B21" w14:textId="4B7D1C07" w:rsidR="0099147E" w:rsidRPr="0099147E" w:rsidRDefault="00775092"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Jun-13</w:t>
            </w:r>
          </w:p>
        </w:tc>
        <w:tc>
          <w:tcPr>
            <w:tcW w:w="3637" w:type="dxa"/>
            <w:hideMark/>
          </w:tcPr>
          <w:p w14:paraId="292E15B2"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99147E" w:rsidRPr="0099147E" w14:paraId="61032D58" w14:textId="77777777" w:rsidTr="00604FEE">
        <w:trPr>
          <w:trHeight w:val="260"/>
        </w:trPr>
        <w:tc>
          <w:tcPr>
            <w:tcW w:w="1740" w:type="dxa"/>
            <w:shd w:val="clear" w:color="auto" w:fill="D5DCE4" w:themeFill="text2" w:themeFillTint="33"/>
            <w:noWrap/>
            <w:hideMark/>
          </w:tcPr>
          <w:p w14:paraId="57078B79" w14:textId="6754AEB8" w:rsidR="0099147E" w:rsidRPr="0099147E" w:rsidRDefault="00775092" w:rsidP="0099147E">
            <w:pPr>
              <w:rPr>
                <w:rFonts w:ascii="Arial Narrow" w:eastAsia="Times New Roman" w:hAnsi="Arial Narrow" w:cs="Times New Roman"/>
                <w:color w:val="000000"/>
                <w:sz w:val="20"/>
                <w:szCs w:val="20"/>
              </w:rPr>
            </w:pPr>
            <w:r w:rsidRPr="00775092">
              <w:rPr>
                <w:rFonts w:ascii="Arial Narrow" w:eastAsia="Times New Roman" w:hAnsi="Arial Narrow" w:cs="Times New Roman"/>
                <w:color w:val="000000"/>
                <w:sz w:val="20"/>
                <w:szCs w:val="20"/>
              </w:rPr>
              <w:t>52.243-2 ALT I</w:t>
            </w:r>
          </w:p>
        </w:tc>
        <w:tc>
          <w:tcPr>
            <w:tcW w:w="3013" w:type="dxa"/>
            <w:shd w:val="clear" w:color="auto" w:fill="D5DCE4" w:themeFill="text2" w:themeFillTint="33"/>
            <w:hideMark/>
          </w:tcPr>
          <w:p w14:paraId="577E7F24" w14:textId="75010F4B" w:rsidR="0099147E" w:rsidRPr="0099147E" w:rsidRDefault="00775092" w:rsidP="0099147E">
            <w:pPr>
              <w:rPr>
                <w:rFonts w:ascii="Arial Narrow" w:eastAsia="Times New Roman" w:hAnsi="Arial Narrow" w:cs="Times New Roman"/>
                <w:color w:val="000000"/>
                <w:sz w:val="20"/>
                <w:szCs w:val="20"/>
              </w:rPr>
            </w:pPr>
            <w:r w:rsidRPr="00775092">
              <w:rPr>
                <w:rFonts w:ascii="Arial Narrow" w:eastAsia="Times New Roman" w:hAnsi="Arial Narrow" w:cs="Times New Roman"/>
                <w:color w:val="000000"/>
                <w:sz w:val="20"/>
                <w:szCs w:val="20"/>
              </w:rPr>
              <w:t>Alternate I - Changes-Cost-Reimbursement</w:t>
            </w:r>
          </w:p>
        </w:tc>
        <w:tc>
          <w:tcPr>
            <w:tcW w:w="960" w:type="dxa"/>
            <w:noWrap/>
            <w:hideMark/>
          </w:tcPr>
          <w:p w14:paraId="2AE06E48" w14:textId="7FA305DF" w:rsidR="0099147E" w:rsidRPr="0099147E" w:rsidRDefault="00775092"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Apr-84</w:t>
            </w:r>
          </w:p>
        </w:tc>
        <w:tc>
          <w:tcPr>
            <w:tcW w:w="3637" w:type="dxa"/>
            <w:hideMark/>
          </w:tcPr>
          <w:p w14:paraId="7EF390B3"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99147E" w:rsidRPr="0099147E" w14:paraId="236BDDBC" w14:textId="77777777" w:rsidTr="00604FEE">
        <w:trPr>
          <w:trHeight w:val="260"/>
        </w:trPr>
        <w:tc>
          <w:tcPr>
            <w:tcW w:w="1740" w:type="dxa"/>
            <w:shd w:val="clear" w:color="auto" w:fill="D5DCE4" w:themeFill="text2" w:themeFillTint="33"/>
            <w:noWrap/>
            <w:hideMark/>
          </w:tcPr>
          <w:p w14:paraId="51EF6ECC" w14:textId="13F72E50" w:rsidR="0099147E" w:rsidRPr="0099147E" w:rsidRDefault="00775092" w:rsidP="0099147E">
            <w:pPr>
              <w:rPr>
                <w:rFonts w:ascii="Arial Narrow" w:eastAsia="Times New Roman" w:hAnsi="Arial Narrow" w:cs="Times New Roman"/>
                <w:color w:val="000000"/>
                <w:sz w:val="20"/>
                <w:szCs w:val="20"/>
              </w:rPr>
            </w:pPr>
            <w:r w:rsidRPr="00775092">
              <w:rPr>
                <w:rFonts w:ascii="Arial Narrow" w:eastAsia="Times New Roman" w:hAnsi="Arial Narrow" w:cs="Times New Roman"/>
                <w:color w:val="000000"/>
                <w:sz w:val="20"/>
                <w:szCs w:val="20"/>
              </w:rPr>
              <w:t>52.246-8</w:t>
            </w:r>
          </w:p>
        </w:tc>
        <w:tc>
          <w:tcPr>
            <w:tcW w:w="3013" w:type="dxa"/>
            <w:shd w:val="clear" w:color="auto" w:fill="D5DCE4" w:themeFill="text2" w:themeFillTint="33"/>
            <w:hideMark/>
          </w:tcPr>
          <w:p w14:paraId="697A5C2D" w14:textId="01852C90" w:rsidR="0099147E" w:rsidRPr="0099147E" w:rsidRDefault="00775092" w:rsidP="0099147E">
            <w:pPr>
              <w:rPr>
                <w:rFonts w:ascii="Arial Narrow" w:eastAsia="Times New Roman" w:hAnsi="Arial Narrow" w:cs="Times New Roman"/>
                <w:color w:val="000000"/>
                <w:sz w:val="20"/>
                <w:szCs w:val="20"/>
              </w:rPr>
            </w:pPr>
            <w:r w:rsidRPr="00775092">
              <w:rPr>
                <w:rFonts w:ascii="Arial Narrow" w:eastAsia="Times New Roman" w:hAnsi="Arial Narrow" w:cs="Times New Roman"/>
                <w:color w:val="000000"/>
                <w:sz w:val="20"/>
                <w:szCs w:val="20"/>
              </w:rPr>
              <w:t xml:space="preserve">Inspection of Research and </w:t>
            </w:r>
            <w:proofErr w:type="spellStart"/>
            <w:r w:rsidRPr="00775092">
              <w:rPr>
                <w:rFonts w:ascii="Arial Narrow" w:eastAsia="Times New Roman" w:hAnsi="Arial Narrow" w:cs="Times New Roman"/>
                <w:color w:val="000000"/>
                <w:sz w:val="20"/>
                <w:szCs w:val="20"/>
              </w:rPr>
              <w:t>DevelopmentÂ</w:t>
            </w:r>
            <w:proofErr w:type="spellEnd"/>
            <w:r w:rsidRPr="00775092">
              <w:rPr>
                <w:rFonts w:ascii="Arial Narrow" w:eastAsia="Times New Roman" w:hAnsi="Arial Narrow" w:cs="Times New Roman"/>
                <w:color w:val="000000"/>
                <w:sz w:val="20"/>
                <w:szCs w:val="20"/>
              </w:rPr>
              <w:t> Cost-Reimbursement.</w:t>
            </w:r>
          </w:p>
        </w:tc>
        <w:tc>
          <w:tcPr>
            <w:tcW w:w="960" w:type="dxa"/>
            <w:noWrap/>
            <w:hideMark/>
          </w:tcPr>
          <w:p w14:paraId="162F22E9" w14:textId="3B2F4641" w:rsidR="0099147E" w:rsidRPr="0099147E" w:rsidRDefault="00775092"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May-01</w:t>
            </w:r>
          </w:p>
        </w:tc>
        <w:tc>
          <w:tcPr>
            <w:tcW w:w="3637" w:type="dxa"/>
            <w:hideMark/>
          </w:tcPr>
          <w:p w14:paraId="295B0216" w14:textId="3C5783EC"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r w:rsidR="00775092" w:rsidRPr="00775092">
              <w:rPr>
                <w:rFonts w:ascii="Arial Narrow" w:eastAsia="Times New Roman" w:hAnsi="Arial Narrow" w:cs="Times New Roman"/>
                <w:color w:val="000000"/>
                <w:sz w:val="20"/>
                <w:szCs w:val="20"/>
              </w:rPr>
              <w:t>Government" means "Lockheed Martin" except (1) in paragraphs (b), (c) and (d) where it means "Lockheed Martin and the Government." and (2) in paragraph (k) where the term is unchanged.</w:t>
            </w:r>
          </w:p>
        </w:tc>
      </w:tr>
      <w:tr w:rsidR="0099147E" w:rsidRPr="0099147E" w14:paraId="1B77B1B5" w14:textId="77777777" w:rsidTr="00604FEE">
        <w:trPr>
          <w:trHeight w:val="260"/>
        </w:trPr>
        <w:tc>
          <w:tcPr>
            <w:tcW w:w="1740" w:type="dxa"/>
            <w:shd w:val="clear" w:color="auto" w:fill="D5DCE4" w:themeFill="text2" w:themeFillTint="33"/>
            <w:noWrap/>
            <w:hideMark/>
          </w:tcPr>
          <w:p w14:paraId="7C2643AB" w14:textId="0090AFB0" w:rsidR="0099147E" w:rsidRPr="0099147E" w:rsidRDefault="00775092" w:rsidP="0099147E">
            <w:pPr>
              <w:rPr>
                <w:rFonts w:ascii="Arial Narrow" w:eastAsia="Times New Roman" w:hAnsi="Arial Narrow" w:cs="Times New Roman"/>
                <w:color w:val="000000"/>
                <w:sz w:val="20"/>
                <w:szCs w:val="20"/>
              </w:rPr>
            </w:pPr>
            <w:r w:rsidRPr="00775092">
              <w:rPr>
                <w:rFonts w:ascii="Arial Narrow" w:eastAsia="Times New Roman" w:hAnsi="Arial Narrow" w:cs="Times New Roman"/>
                <w:color w:val="000000"/>
                <w:sz w:val="20"/>
                <w:szCs w:val="20"/>
              </w:rPr>
              <w:lastRenderedPageBreak/>
              <w:t>252.204-7004</w:t>
            </w:r>
          </w:p>
        </w:tc>
        <w:tc>
          <w:tcPr>
            <w:tcW w:w="3013" w:type="dxa"/>
            <w:shd w:val="clear" w:color="auto" w:fill="D5DCE4" w:themeFill="text2" w:themeFillTint="33"/>
            <w:hideMark/>
          </w:tcPr>
          <w:p w14:paraId="62FEF72C" w14:textId="43701195" w:rsidR="0099147E" w:rsidRPr="0099147E" w:rsidRDefault="00775092" w:rsidP="0099147E">
            <w:pPr>
              <w:rPr>
                <w:rFonts w:ascii="Arial Narrow" w:eastAsia="Times New Roman" w:hAnsi="Arial Narrow" w:cs="Times New Roman"/>
                <w:color w:val="000000"/>
                <w:sz w:val="20"/>
                <w:szCs w:val="20"/>
              </w:rPr>
            </w:pPr>
            <w:r w:rsidRPr="00775092">
              <w:rPr>
                <w:rFonts w:ascii="Arial Narrow" w:eastAsia="Times New Roman" w:hAnsi="Arial Narrow" w:cs="Times New Roman"/>
                <w:color w:val="000000"/>
                <w:sz w:val="20"/>
                <w:szCs w:val="20"/>
              </w:rPr>
              <w:t>Antiterrorism Awareness Training for Contractors. (Formerly: Alternate A, System for Award Management</w:t>
            </w:r>
            <w:r w:rsidR="0099147E" w:rsidRPr="0099147E">
              <w:rPr>
                <w:rFonts w:ascii="Arial Narrow" w:eastAsia="Times New Roman" w:hAnsi="Arial Narrow" w:cs="Times New Roman"/>
                <w:color w:val="000000"/>
                <w:sz w:val="20"/>
                <w:szCs w:val="20"/>
              </w:rPr>
              <w:t>.</w:t>
            </w:r>
          </w:p>
        </w:tc>
        <w:tc>
          <w:tcPr>
            <w:tcW w:w="960" w:type="dxa"/>
            <w:noWrap/>
            <w:hideMark/>
          </w:tcPr>
          <w:p w14:paraId="6A5D3D28" w14:textId="44224882" w:rsidR="0099147E" w:rsidRPr="0099147E" w:rsidRDefault="00775092"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Feb-19</w:t>
            </w:r>
          </w:p>
        </w:tc>
        <w:tc>
          <w:tcPr>
            <w:tcW w:w="3637" w:type="dxa"/>
            <w:hideMark/>
          </w:tcPr>
          <w:p w14:paraId="16001022"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99147E" w:rsidRPr="0099147E" w14:paraId="74433906" w14:textId="77777777" w:rsidTr="00604FEE">
        <w:trPr>
          <w:trHeight w:val="260"/>
        </w:trPr>
        <w:tc>
          <w:tcPr>
            <w:tcW w:w="1740" w:type="dxa"/>
            <w:shd w:val="clear" w:color="auto" w:fill="D5DCE4" w:themeFill="text2" w:themeFillTint="33"/>
            <w:noWrap/>
            <w:hideMark/>
          </w:tcPr>
          <w:p w14:paraId="59E93FEC" w14:textId="3E35B1BD" w:rsidR="0099147E" w:rsidRPr="0099147E" w:rsidRDefault="00775092" w:rsidP="0099147E">
            <w:pPr>
              <w:rPr>
                <w:rFonts w:ascii="Arial Narrow" w:eastAsia="Times New Roman" w:hAnsi="Arial Narrow" w:cs="Times New Roman"/>
                <w:color w:val="000000"/>
                <w:sz w:val="20"/>
                <w:szCs w:val="20"/>
              </w:rPr>
            </w:pPr>
            <w:r w:rsidRPr="00775092">
              <w:rPr>
                <w:rFonts w:ascii="Arial Narrow" w:eastAsia="Times New Roman" w:hAnsi="Arial Narrow" w:cs="Times New Roman"/>
                <w:color w:val="000000"/>
                <w:sz w:val="20"/>
                <w:szCs w:val="20"/>
              </w:rPr>
              <w:t>252.219-7003 ALT II</w:t>
            </w:r>
          </w:p>
        </w:tc>
        <w:tc>
          <w:tcPr>
            <w:tcW w:w="3013" w:type="dxa"/>
            <w:shd w:val="clear" w:color="auto" w:fill="D5DCE4" w:themeFill="text2" w:themeFillTint="33"/>
            <w:hideMark/>
          </w:tcPr>
          <w:p w14:paraId="64463266" w14:textId="3170BFB4" w:rsidR="0099147E" w:rsidRPr="0099147E" w:rsidRDefault="00775092" w:rsidP="0099147E">
            <w:pPr>
              <w:rPr>
                <w:rFonts w:ascii="Arial Narrow" w:eastAsia="Times New Roman" w:hAnsi="Arial Narrow" w:cs="Times New Roman"/>
                <w:color w:val="000000"/>
                <w:sz w:val="20"/>
                <w:szCs w:val="20"/>
              </w:rPr>
            </w:pPr>
            <w:r w:rsidRPr="00775092">
              <w:rPr>
                <w:rFonts w:ascii="Arial Narrow" w:eastAsia="Times New Roman" w:hAnsi="Arial Narrow" w:cs="Times New Roman"/>
                <w:color w:val="000000"/>
                <w:sz w:val="20"/>
                <w:szCs w:val="20"/>
              </w:rPr>
              <w:t>Alternate II - Small Business Subcontracting Plan (DoD Contracts</w:t>
            </w:r>
            <w:proofErr w:type="gramStart"/>
            <w:r w:rsidRPr="00775092">
              <w:rPr>
                <w:rFonts w:ascii="Arial Narrow" w:eastAsia="Times New Roman" w:hAnsi="Arial Narrow" w:cs="Times New Roman"/>
                <w:color w:val="000000"/>
                <w:sz w:val="20"/>
                <w:szCs w:val="20"/>
              </w:rPr>
              <w:t>).</w:t>
            </w:r>
            <w:r w:rsidR="0099147E" w:rsidRPr="0099147E">
              <w:rPr>
                <w:rFonts w:ascii="Arial Narrow" w:eastAsia="Times New Roman" w:hAnsi="Arial Narrow" w:cs="Times New Roman"/>
                <w:color w:val="000000"/>
                <w:sz w:val="20"/>
                <w:szCs w:val="20"/>
              </w:rPr>
              <w:t>.</w:t>
            </w:r>
            <w:proofErr w:type="gramEnd"/>
          </w:p>
        </w:tc>
        <w:tc>
          <w:tcPr>
            <w:tcW w:w="960" w:type="dxa"/>
            <w:noWrap/>
            <w:hideMark/>
          </w:tcPr>
          <w:p w14:paraId="740861F2" w14:textId="0DBF3ECE" w:rsidR="0099147E" w:rsidRPr="0099147E" w:rsidRDefault="00775092"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Dec-19</w:t>
            </w:r>
          </w:p>
        </w:tc>
        <w:tc>
          <w:tcPr>
            <w:tcW w:w="3637" w:type="dxa"/>
            <w:hideMark/>
          </w:tcPr>
          <w:p w14:paraId="00A27A87"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99147E" w:rsidRPr="0099147E" w14:paraId="36623875" w14:textId="77777777" w:rsidTr="00604FEE">
        <w:trPr>
          <w:trHeight w:val="520"/>
        </w:trPr>
        <w:tc>
          <w:tcPr>
            <w:tcW w:w="1740" w:type="dxa"/>
            <w:shd w:val="clear" w:color="auto" w:fill="D5DCE4" w:themeFill="text2" w:themeFillTint="33"/>
            <w:noWrap/>
            <w:hideMark/>
          </w:tcPr>
          <w:p w14:paraId="51EF8CEC" w14:textId="17126665" w:rsidR="0099147E" w:rsidRPr="0099147E" w:rsidRDefault="00775092" w:rsidP="0099147E">
            <w:pPr>
              <w:rPr>
                <w:rFonts w:ascii="Arial Narrow" w:eastAsia="Times New Roman" w:hAnsi="Arial Narrow" w:cs="Times New Roman"/>
                <w:color w:val="000000"/>
                <w:sz w:val="20"/>
                <w:szCs w:val="20"/>
              </w:rPr>
            </w:pPr>
            <w:r w:rsidRPr="00775092">
              <w:rPr>
                <w:rFonts w:ascii="Arial Narrow" w:eastAsia="Times New Roman" w:hAnsi="Arial Narrow" w:cs="Times New Roman"/>
                <w:color w:val="000000"/>
                <w:sz w:val="20"/>
                <w:szCs w:val="20"/>
              </w:rPr>
              <w:t>252.225-7061</w:t>
            </w:r>
          </w:p>
        </w:tc>
        <w:tc>
          <w:tcPr>
            <w:tcW w:w="3013" w:type="dxa"/>
            <w:shd w:val="clear" w:color="auto" w:fill="D5DCE4" w:themeFill="text2" w:themeFillTint="33"/>
            <w:hideMark/>
          </w:tcPr>
          <w:p w14:paraId="6DFE14C5" w14:textId="434CD9AF" w:rsidR="0099147E" w:rsidRPr="0099147E" w:rsidRDefault="00775092" w:rsidP="0099147E">
            <w:pPr>
              <w:rPr>
                <w:rFonts w:ascii="Arial Narrow" w:eastAsia="Times New Roman" w:hAnsi="Arial Narrow" w:cs="Times New Roman"/>
                <w:color w:val="000000"/>
                <w:sz w:val="20"/>
                <w:szCs w:val="20"/>
              </w:rPr>
            </w:pPr>
            <w:r w:rsidRPr="00775092">
              <w:rPr>
                <w:rFonts w:ascii="Arial Narrow" w:eastAsia="Times New Roman" w:hAnsi="Arial Narrow" w:cs="Times New Roman"/>
                <w:color w:val="000000"/>
                <w:sz w:val="20"/>
                <w:szCs w:val="20"/>
              </w:rPr>
              <w:t>Restriction on the Acquisition of Personal Protective Equipment and Certain Other Items from Non-Allied Foreign Nations.</w:t>
            </w:r>
          </w:p>
        </w:tc>
        <w:tc>
          <w:tcPr>
            <w:tcW w:w="960" w:type="dxa"/>
            <w:noWrap/>
            <w:hideMark/>
          </w:tcPr>
          <w:p w14:paraId="476FBE01" w14:textId="5500DF20" w:rsidR="0099147E" w:rsidRPr="0099147E" w:rsidRDefault="00775092"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Jan-23</w:t>
            </w:r>
          </w:p>
        </w:tc>
        <w:tc>
          <w:tcPr>
            <w:tcW w:w="3637" w:type="dxa"/>
            <w:hideMark/>
          </w:tcPr>
          <w:p w14:paraId="24D910B2"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"Government" and "Contracting Officer" mean "Lockheed Martin" except in paragraph (c) where the term "Government" is unchanged.</w:t>
            </w:r>
          </w:p>
        </w:tc>
      </w:tr>
      <w:tr w:rsidR="0099147E" w:rsidRPr="0099147E" w14:paraId="74BF7C44" w14:textId="77777777" w:rsidTr="00604FEE">
        <w:trPr>
          <w:trHeight w:val="260"/>
        </w:trPr>
        <w:tc>
          <w:tcPr>
            <w:tcW w:w="1740" w:type="dxa"/>
            <w:shd w:val="clear" w:color="auto" w:fill="D5DCE4" w:themeFill="text2" w:themeFillTint="33"/>
            <w:noWrap/>
            <w:hideMark/>
          </w:tcPr>
          <w:p w14:paraId="7F22B4A7"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xml:space="preserve">252.243-7002 </w:t>
            </w:r>
          </w:p>
        </w:tc>
        <w:tc>
          <w:tcPr>
            <w:tcW w:w="3013" w:type="dxa"/>
            <w:shd w:val="clear" w:color="auto" w:fill="D5DCE4" w:themeFill="text2" w:themeFillTint="33"/>
            <w:hideMark/>
          </w:tcPr>
          <w:p w14:paraId="717979DA"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Requests for Equitable Adjustment.</w:t>
            </w:r>
          </w:p>
        </w:tc>
        <w:tc>
          <w:tcPr>
            <w:tcW w:w="960" w:type="dxa"/>
            <w:noWrap/>
            <w:hideMark/>
          </w:tcPr>
          <w:p w14:paraId="5C44A4E4"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Dec-12</w:t>
            </w:r>
          </w:p>
        </w:tc>
        <w:tc>
          <w:tcPr>
            <w:tcW w:w="3637" w:type="dxa"/>
            <w:hideMark/>
          </w:tcPr>
          <w:p w14:paraId="5076B30B"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"Government" means "Lockheed Martin."</w:t>
            </w:r>
          </w:p>
        </w:tc>
      </w:tr>
      <w:tr w:rsidR="0099147E" w:rsidRPr="0099147E" w14:paraId="2667B148" w14:textId="77777777" w:rsidTr="00604FEE">
        <w:trPr>
          <w:trHeight w:val="260"/>
        </w:trPr>
        <w:tc>
          <w:tcPr>
            <w:tcW w:w="1740" w:type="dxa"/>
            <w:shd w:val="clear" w:color="auto" w:fill="D5DCE4" w:themeFill="text2" w:themeFillTint="33"/>
            <w:noWrap/>
            <w:hideMark/>
          </w:tcPr>
          <w:p w14:paraId="710F43A5" w14:textId="259B2F4A" w:rsidR="0099147E" w:rsidRPr="0099147E" w:rsidRDefault="00AD2D80" w:rsidP="0099147E">
            <w:pPr>
              <w:rPr>
                <w:rFonts w:ascii="Arial Narrow" w:eastAsia="Times New Roman" w:hAnsi="Arial Narrow" w:cs="Times New Roman"/>
                <w:color w:val="000000"/>
                <w:sz w:val="20"/>
                <w:szCs w:val="20"/>
              </w:rPr>
            </w:pPr>
            <w:r w:rsidRPr="00AD2D80">
              <w:rPr>
                <w:rFonts w:ascii="Arial Narrow" w:eastAsia="Times New Roman" w:hAnsi="Arial Narrow" w:cs="Times New Roman"/>
                <w:color w:val="000000"/>
                <w:sz w:val="20"/>
                <w:szCs w:val="20"/>
              </w:rPr>
              <w:t>252.237-7023</w:t>
            </w:r>
          </w:p>
        </w:tc>
        <w:tc>
          <w:tcPr>
            <w:tcW w:w="3013" w:type="dxa"/>
            <w:shd w:val="clear" w:color="auto" w:fill="D5DCE4" w:themeFill="text2" w:themeFillTint="33"/>
            <w:hideMark/>
          </w:tcPr>
          <w:p w14:paraId="71A31663" w14:textId="35792E82" w:rsidR="0099147E" w:rsidRPr="0099147E" w:rsidRDefault="00AD2D80" w:rsidP="0099147E">
            <w:pPr>
              <w:rPr>
                <w:rFonts w:ascii="Arial Narrow" w:eastAsia="Times New Roman" w:hAnsi="Arial Narrow" w:cs="Times New Roman"/>
                <w:color w:val="000000"/>
                <w:sz w:val="20"/>
                <w:szCs w:val="20"/>
              </w:rPr>
            </w:pPr>
            <w:r w:rsidRPr="00AD2D80">
              <w:rPr>
                <w:rFonts w:ascii="Arial Narrow" w:eastAsia="Times New Roman" w:hAnsi="Arial Narrow" w:cs="Times New Roman"/>
                <w:color w:val="000000"/>
                <w:sz w:val="20"/>
                <w:szCs w:val="20"/>
              </w:rPr>
              <w:t>Continuation of Essential Contractor Services.</w:t>
            </w:r>
          </w:p>
        </w:tc>
        <w:tc>
          <w:tcPr>
            <w:tcW w:w="960" w:type="dxa"/>
            <w:noWrap/>
            <w:hideMark/>
          </w:tcPr>
          <w:p w14:paraId="189EC123" w14:textId="782CE924" w:rsidR="0099147E" w:rsidRPr="0099147E" w:rsidRDefault="00AD2D80"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Oct-10</w:t>
            </w:r>
          </w:p>
        </w:tc>
        <w:tc>
          <w:tcPr>
            <w:tcW w:w="3637" w:type="dxa"/>
            <w:hideMark/>
          </w:tcPr>
          <w:p w14:paraId="1D642838" w14:textId="429F3201"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r w:rsidR="00AD2D80" w:rsidRPr="00AD2D80">
              <w:rPr>
                <w:rFonts w:ascii="Arial Narrow" w:eastAsia="Times New Roman" w:hAnsi="Arial Narrow" w:cs="Times New Roman"/>
                <w:color w:val="000000"/>
                <w:sz w:val="20"/>
                <w:szCs w:val="20"/>
              </w:rPr>
              <w:t>Contracting Officer" means Lockheed Martin. The term "Government" includes Lockheed Martin</w:t>
            </w:r>
          </w:p>
        </w:tc>
      </w:tr>
    </w:tbl>
    <w:p w14:paraId="45BB7139"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head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allinan, Kari (US)" w:date="2021-11-17T16:01:00Z" w:initials="KH">
    <w:p w14:paraId="42F3657C" w14:textId="77777777" w:rsidR="00604FEE" w:rsidRDefault="00604FEE">
      <w:pPr>
        <w:pStyle w:val="CommentText"/>
      </w:pPr>
      <w:r>
        <w:rPr>
          <w:rStyle w:val="CommentReference"/>
        </w:rPr>
        <w:annotationRef/>
      </w:r>
      <w:r>
        <w:t>This is standard language from the CorpDocs – no changes are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F365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F3657C" w16cid:durableId="28F61D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D9723" w14:textId="77777777" w:rsidR="0014604B" w:rsidRDefault="0014604B" w:rsidP="006B2C64">
      <w:pPr>
        <w:spacing w:after="0" w:line="240" w:lineRule="auto"/>
      </w:pPr>
      <w:r>
        <w:separator/>
      </w:r>
    </w:p>
  </w:endnote>
  <w:endnote w:type="continuationSeparator" w:id="0">
    <w:p w14:paraId="1F35BB7A" w14:textId="77777777" w:rsidR="0014604B" w:rsidRDefault="0014604B"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2BDA3" w14:textId="77777777" w:rsidR="0014604B" w:rsidRDefault="0014604B" w:rsidP="006B2C64">
      <w:pPr>
        <w:spacing w:after="0" w:line="240" w:lineRule="auto"/>
      </w:pPr>
      <w:r>
        <w:separator/>
      </w:r>
    </w:p>
  </w:footnote>
  <w:footnote w:type="continuationSeparator" w:id="0">
    <w:p w14:paraId="0943B659" w14:textId="77777777" w:rsidR="0014604B" w:rsidRDefault="0014604B"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5049" w14:textId="75A98C24" w:rsidR="0099147E" w:rsidRDefault="00775092" w:rsidP="006B2C64">
    <w:pPr>
      <w:pStyle w:val="Header"/>
      <w:jc w:val="center"/>
    </w:pPr>
    <w:r>
      <w:t>AEGIS ASHORE HQ0851-24-C-0002</w:t>
    </w:r>
    <w:r w:rsidR="00437785">
      <w:t xml:space="preserve">, Rev </w:t>
    </w:r>
    <w:r>
      <w:t>0</w:t>
    </w:r>
  </w:p>
  <w:p w14:paraId="763A02EE" w14:textId="6D528802" w:rsidR="00437785" w:rsidRDefault="00775092" w:rsidP="006B2C64">
    <w:pPr>
      <w:pStyle w:val="Header"/>
      <w:jc w:val="center"/>
    </w:pPr>
    <w:r>
      <w:t>09 September 2024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llinan, Kari (US)">
    <w15:presenceInfo w15:providerId="None" w15:userId="Hallinan, Kari (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269AE"/>
    <w:rsid w:val="0014604B"/>
    <w:rsid w:val="001A575E"/>
    <w:rsid w:val="001A6E1B"/>
    <w:rsid w:val="002D0175"/>
    <w:rsid w:val="003130CC"/>
    <w:rsid w:val="00402A24"/>
    <w:rsid w:val="00410CDD"/>
    <w:rsid w:val="00437785"/>
    <w:rsid w:val="0051639F"/>
    <w:rsid w:val="00534F05"/>
    <w:rsid w:val="00586BF7"/>
    <w:rsid w:val="00604FEE"/>
    <w:rsid w:val="00666D8F"/>
    <w:rsid w:val="006B2C64"/>
    <w:rsid w:val="006C2B3E"/>
    <w:rsid w:val="00740EE9"/>
    <w:rsid w:val="00775092"/>
    <w:rsid w:val="00793130"/>
    <w:rsid w:val="007F7C59"/>
    <w:rsid w:val="008A1587"/>
    <w:rsid w:val="00912CF7"/>
    <w:rsid w:val="0099147E"/>
    <w:rsid w:val="009A7979"/>
    <w:rsid w:val="009D6EA3"/>
    <w:rsid w:val="009E43F1"/>
    <w:rsid w:val="00AC6AB1"/>
    <w:rsid w:val="00AD2D80"/>
    <w:rsid w:val="00AF6A4A"/>
    <w:rsid w:val="00B17BC6"/>
    <w:rsid w:val="00B41C6E"/>
    <w:rsid w:val="00B4750E"/>
    <w:rsid w:val="00BB3D92"/>
    <w:rsid w:val="00BD2853"/>
    <w:rsid w:val="00C82C72"/>
    <w:rsid w:val="00CA2CFC"/>
    <w:rsid w:val="00CB0D70"/>
    <w:rsid w:val="00DF2D12"/>
    <w:rsid w:val="00DF32AA"/>
    <w:rsid w:val="00E032AB"/>
    <w:rsid w:val="00E339BA"/>
    <w:rsid w:val="00E830AF"/>
    <w:rsid w:val="00EA3370"/>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2024-09-24T15:02:00Z</dcterms:created>
  <dcterms:modified xsi:type="dcterms:W3CDTF">2024-09-24T15:02:00Z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