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77777777" w:rsidR="00390D8E" w:rsidRPr="00DD2840" w:rsidRDefault="00390D8E" w:rsidP="00390D8E">
      <w:pPr>
        <w:spacing w:line="240" w:lineRule="auto"/>
        <w:rPr>
          <w:b/>
        </w:rPr>
      </w:pPr>
      <w:r>
        <w:rPr>
          <w:b/>
        </w:rPr>
        <w:t>D</w:t>
      </w:r>
      <w:r w:rsidRPr="00B91E56">
        <w:rPr>
          <w:b/>
        </w:rPr>
        <w:t>. AMENDMENTS REQUIRED BY PRIME CONTRACT</w:t>
      </w:r>
    </w:p>
    <w:p w14:paraId="2C9BEB83" w14:textId="3329B773" w:rsidR="00390D8E" w:rsidRPr="004E1B7E" w:rsidRDefault="00A00E10" w:rsidP="00390D8E">
      <w:pPr>
        <w:spacing w:line="240" w:lineRule="auto"/>
        <w:rPr>
          <w:rFonts w:eastAsia="Calibri" w:cstheme="minorHAnsi"/>
          <w:bCs/>
        </w:rPr>
      </w:pPr>
      <w:r>
        <w:rPr>
          <w:rFonts w:eastAsia="Calibri" w:cstheme="minorHAnsi"/>
          <w:bCs/>
        </w:rPr>
        <w:t>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lastRenderedPageBreak/>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11340" w:type="dxa"/>
        <w:tblInd w:w="-1085" w:type="dxa"/>
        <w:tblLook w:val="04A0" w:firstRow="1" w:lastRow="0" w:firstColumn="1" w:lastColumn="0" w:noHBand="0" w:noVBand="1"/>
      </w:tblPr>
      <w:tblGrid>
        <w:gridCol w:w="817"/>
        <w:gridCol w:w="1253"/>
        <w:gridCol w:w="900"/>
        <w:gridCol w:w="2520"/>
        <w:gridCol w:w="5850"/>
      </w:tblGrid>
      <w:tr w:rsidR="00A00E10" w:rsidRPr="00A00E10" w14:paraId="6F9586FC" w14:textId="77777777" w:rsidTr="00A00E10">
        <w:trPr>
          <w:trHeight w:val="300"/>
        </w:trPr>
        <w:tc>
          <w:tcPr>
            <w:tcW w:w="817" w:type="dxa"/>
            <w:noWrap/>
            <w:hideMark/>
          </w:tcPr>
          <w:bookmarkEnd w:id="0"/>
          <w:p w14:paraId="02301837" w14:textId="77777777" w:rsidR="00A00E10" w:rsidRPr="00A00E10" w:rsidRDefault="00A00E10">
            <w:pPr>
              <w:rPr>
                <w:b/>
              </w:rPr>
            </w:pPr>
            <w:r w:rsidRPr="00A00E10">
              <w:rPr>
                <w:b/>
              </w:rPr>
              <w:t>Type</w:t>
            </w:r>
          </w:p>
        </w:tc>
        <w:tc>
          <w:tcPr>
            <w:tcW w:w="1253" w:type="dxa"/>
            <w:noWrap/>
            <w:hideMark/>
          </w:tcPr>
          <w:p w14:paraId="0A1DB3BA" w14:textId="77777777" w:rsidR="00A00E10" w:rsidRPr="00A00E10" w:rsidRDefault="00A00E10">
            <w:pPr>
              <w:rPr>
                <w:b/>
              </w:rPr>
            </w:pPr>
            <w:r w:rsidRPr="00A00E10">
              <w:rPr>
                <w:b/>
              </w:rPr>
              <w:t>Clause No</w:t>
            </w:r>
          </w:p>
        </w:tc>
        <w:tc>
          <w:tcPr>
            <w:tcW w:w="900" w:type="dxa"/>
            <w:noWrap/>
            <w:hideMark/>
          </w:tcPr>
          <w:p w14:paraId="30848D76" w14:textId="77777777" w:rsidR="00A00E10" w:rsidRPr="00A00E10" w:rsidRDefault="00A00E10">
            <w:pPr>
              <w:rPr>
                <w:b/>
              </w:rPr>
            </w:pPr>
            <w:r w:rsidRPr="00A00E10">
              <w:rPr>
                <w:b/>
              </w:rPr>
              <w:t>Date</w:t>
            </w:r>
          </w:p>
        </w:tc>
        <w:tc>
          <w:tcPr>
            <w:tcW w:w="2520" w:type="dxa"/>
            <w:noWrap/>
            <w:hideMark/>
          </w:tcPr>
          <w:p w14:paraId="6833BCC0" w14:textId="77777777" w:rsidR="00A00E10" w:rsidRPr="00A00E10" w:rsidRDefault="00A00E10">
            <w:pPr>
              <w:rPr>
                <w:b/>
              </w:rPr>
            </w:pPr>
            <w:r w:rsidRPr="00A00E10">
              <w:rPr>
                <w:b/>
              </w:rPr>
              <w:t>Title</w:t>
            </w:r>
          </w:p>
        </w:tc>
        <w:tc>
          <w:tcPr>
            <w:tcW w:w="5850" w:type="dxa"/>
            <w:hideMark/>
          </w:tcPr>
          <w:p w14:paraId="23DCFAFD" w14:textId="77777777" w:rsidR="00A00E10" w:rsidRPr="00A00E10" w:rsidRDefault="00A00E10">
            <w:pPr>
              <w:rPr>
                <w:b/>
              </w:rPr>
            </w:pPr>
            <w:r w:rsidRPr="00A00E10">
              <w:rPr>
                <w:b/>
              </w:rPr>
              <w:t>Needed Modifications</w:t>
            </w:r>
          </w:p>
        </w:tc>
      </w:tr>
      <w:tr w:rsidR="00A00E10" w:rsidRPr="00A00E10" w14:paraId="3783A0F0" w14:textId="77777777" w:rsidTr="00A00E10">
        <w:trPr>
          <w:trHeight w:val="908"/>
        </w:trPr>
        <w:tc>
          <w:tcPr>
            <w:tcW w:w="817" w:type="dxa"/>
            <w:noWrap/>
            <w:hideMark/>
          </w:tcPr>
          <w:p w14:paraId="566871E6" w14:textId="77777777" w:rsidR="00A00E10" w:rsidRPr="00A00E10" w:rsidRDefault="00A00E10">
            <w:pPr>
              <w:rPr>
                <w:bCs/>
              </w:rPr>
            </w:pPr>
            <w:r w:rsidRPr="00A00E10">
              <w:rPr>
                <w:bCs/>
              </w:rPr>
              <w:t>FAR</w:t>
            </w:r>
          </w:p>
        </w:tc>
        <w:tc>
          <w:tcPr>
            <w:tcW w:w="1253" w:type="dxa"/>
            <w:noWrap/>
            <w:hideMark/>
          </w:tcPr>
          <w:p w14:paraId="7FE6643C" w14:textId="77777777" w:rsidR="00A00E10" w:rsidRPr="00A00E10" w:rsidRDefault="00A00E10">
            <w:pPr>
              <w:rPr>
                <w:bCs/>
              </w:rPr>
            </w:pPr>
            <w:r w:rsidRPr="00A00E10">
              <w:rPr>
                <w:bCs/>
              </w:rPr>
              <w:t xml:space="preserve">52.222-42 </w:t>
            </w:r>
          </w:p>
        </w:tc>
        <w:tc>
          <w:tcPr>
            <w:tcW w:w="900" w:type="dxa"/>
            <w:noWrap/>
            <w:hideMark/>
          </w:tcPr>
          <w:p w14:paraId="44A05047" w14:textId="77777777" w:rsidR="00A00E10" w:rsidRPr="00A00E10" w:rsidRDefault="00A00E10" w:rsidP="00A00E10">
            <w:pPr>
              <w:rPr>
                <w:bCs/>
              </w:rPr>
            </w:pPr>
            <w:r w:rsidRPr="00A00E10">
              <w:rPr>
                <w:bCs/>
              </w:rPr>
              <w:t>May-14</w:t>
            </w:r>
          </w:p>
        </w:tc>
        <w:tc>
          <w:tcPr>
            <w:tcW w:w="2520" w:type="dxa"/>
            <w:noWrap/>
            <w:hideMark/>
          </w:tcPr>
          <w:p w14:paraId="55347EA5" w14:textId="77777777" w:rsidR="00A00E10" w:rsidRPr="00A00E10" w:rsidRDefault="00A00E10">
            <w:pPr>
              <w:rPr>
                <w:bCs/>
              </w:rPr>
            </w:pPr>
            <w:r w:rsidRPr="00A00E10">
              <w:rPr>
                <w:bCs/>
              </w:rPr>
              <w:t>Statement of Equivalent Rates for Federal Hires.</w:t>
            </w:r>
          </w:p>
        </w:tc>
        <w:tc>
          <w:tcPr>
            <w:tcW w:w="5850" w:type="dxa"/>
            <w:hideMark/>
          </w:tcPr>
          <w:p w14:paraId="59EB6B63" w14:textId="77777777" w:rsidR="00A00E10" w:rsidRPr="00A00E10" w:rsidRDefault="00A00E10">
            <w:pPr>
              <w:rPr>
                <w:bCs/>
              </w:rPr>
            </w:pPr>
            <w:r w:rsidRPr="00A00E10">
              <w:rPr>
                <w:bCs/>
              </w:rPr>
              <w:t xml:space="preserve">Applies if this subcontract is subject </w:t>
            </w:r>
            <w:proofErr w:type="spellStart"/>
            <w:r w:rsidRPr="00A00E10">
              <w:rPr>
                <w:bCs/>
              </w:rPr>
              <w:t>toFAR</w:t>
            </w:r>
            <w:proofErr w:type="spellEnd"/>
            <w:r w:rsidRPr="00A00E10">
              <w:rPr>
                <w:bCs/>
              </w:rPr>
              <w:t xml:space="preserve"> 52.222-41. The information contained in the blanks of this clause is specified elsewhere in this contract.</w:t>
            </w:r>
          </w:p>
        </w:tc>
      </w:tr>
      <w:tr w:rsidR="00A00E10" w:rsidRPr="00A00E10" w14:paraId="2E56FFBE" w14:textId="77777777" w:rsidTr="00A00E10">
        <w:trPr>
          <w:trHeight w:val="953"/>
        </w:trPr>
        <w:tc>
          <w:tcPr>
            <w:tcW w:w="817" w:type="dxa"/>
            <w:noWrap/>
            <w:hideMark/>
          </w:tcPr>
          <w:p w14:paraId="4FC1E736" w14:textId="77777777" w:rsidR="00A00E10" w:rsidRPr="00A00E10" w:rsidRDefault="00A00E10">
            <w:pPr>
              <w:rPr>
                <w:bCs/>
              </w:rPr>
            </w:pPr>
            <w:r w:rsidRPr="00A00E10">
              <w:rPr>
                <w:bCs/>
              </w:rPr>
              <w:t>FAR</w:t>
            </w:r>
          </w:p>
        </w:tc>
        <w:tc>
          <w:tcPr>
            <w:tcW w:w="1253" w:type="dxa"/>
            <w:noWrap/>
            <w:hideMark/>
          </w:tcPr>
          <w:p w14:paraId="5CCFDC28" w14:textId="77777777" w:rsidR="00A00E10" w:rsidRPr="00A00E10" w:rsidRDefault="00A00E10">
            <w:pPr>
              <w:rPr>
                <w:bCs/>
              </w:rPr>
            </w:pPr>
            <w:r w:rsidRPr="00A00E10">
              <w:rPr>
                <w:bCs/>
              </w:rPr>
              <w:t xml:space="preserve">52.232-39 </w:t>
            </w:r>
          </w:p>
        </w:tc>
        <w:tc>
          <w:tcPr>
            <w:tcW w:w="900" w:type="dxa"/>
            <w:noWrap/>
            <w:hideMark/>
          </w:tcPr>
          <w:p w14:paraId="2D3DC6B2" w14:textId="77777777" w:rsidR="00A00E10" w:rsidRPr="00A00E10" w:rsidRDefault="00A00E10" w:rsidP="00A00E10">
            <w:pPr>
              <w:rPr>
                <w:bCs/>
              </w:rPr>
            </w:pPr>
            <w:r w:rsidRPr="00A00E10">
              <w:rPr>
                <w:bCs/>
              </w:rPr>
              <w:t>Jun-13</w:t>
            </w:r>
          </w:p>
        </w:tc>
        <w:tc>
          <w:tcPr>
            <w:tcW w:w="2520" w:type="dxa"/>
            <w:noWrap/>
            <w:hideMark/>
          </w:tcPr>
          <w:p w14:paraId="35FC5E2D" w14:textId="77777777" w:rsidR="00A00E10" w:rsidRPr="00A00E10" w:rsidRDefault="00A00E10">
            <w:pPr>
              <w:rPr>
                <w:bCs/>
              </w:rPr>
            </w:pPr>
            <w:r w:rsidRPr="00A00E10">
              <w:rPr>
                <w:bCs/>
              </w:rPr>
              <w:t>Unenforceability of Unauthorized Obligations.</w:t>
            </w:r>
          </w:p>
        </w:tc>
        <w:tc>
          <w:tcPr>
            <w:tcW w:w="5850" w:type="dxa"/>
            <w:hideMark/>
          </w:tcPr>
          <w:p w14:paraId="2DB5B113" w14:textId="77777777" w:rsidR="00A00E10" w:rsidRPr="00A00E10" w:rsidRDefault="00A00E10">
            <w:pPr>
              <w:rPr>
                <w:bCs/>
              </w:rPr>
            </w:pPr>
          </w:p>
        </w:tc>
      </w:tr>
      <w:tr w:rsidR="00A00E10" w:rsidRPr="00A00E10" w14:paraId="27D261CD" w14:textId="77777777" w:rsidTr="00A00E10">
        <w:trPr>
          <w:trHeight w:val="300"/>
        </w:trPr>
        <w:tc>
          <w:tcPr>
            <w:tcW w:w="817" w:type="dxa"/>
            <w:noWrap/>
            <w:hideMark/>
          </w:tcPr>
          <w:p w14:paraId="5A9DEDB2" w14:textId="77777777" w:rsidR="00A00E10" w:rsidRPr="00A00E10" w:rsidRDefault="00A00E10">
            <w:pPr>
              <w:rPr>
                <w:bCs/>
              </w:rPr>
            </w:pPr>
            <w:r w:rsidRPr="00A00E10">
              <w:rPr>
                <w:bCs/>
              </w:rPr>
              <w:t>FAR</w:t>
            </w:r>
          </w:p>
        </w:tc>
        <w:tc>
          <w:tcPr>
            <w:tcW w:w="1253" w:type="dxa"/>
            <w:noWrap/>
            <w:hideMark/>
          </w:tcPr>
          <w:p w14:paraId="77B49F0D" w14:textId="77777777" w:rsidR="00A00E10" w:rsidRPr="00A00E10" w:rsidRDefault="00A00E10">
            <w:pPr>
              <w:rPr>
                <w:bCs/>
              </w:rPr>
            </w:pPr>
            <w:r w:rsidRPr="00A00E10">
              <w:rPr>
                <w:bCs/>
              </w:rPr>
              <w:t xml:space="preserve">52.243-1 ALT I </w:t>
            </w:r>
          </w:p>
        </w:tc>
        <w:tc>
          <w:tcPr>
            <w:tcW w:w="900" w:type="dxa"/>
            <w:noWrap/>
            <w:hideMark/>
          </w:tcPr>
          <w:p w14:paraId="6746AA4F" w14:textId="77777777" w:rsidR="00A00E10" w:rsidRPr="00A00E10" w:rsidRDefault="00A00E10" w:rsidP="00A00E10">
            <w:pPr>
              <w:rPr>
                <w:bCs/>
              </w:rPr>
            </w:pPr>
            <w:r w:rsidRPr="00A00E10">
              <w:rPr>
                <w:bCs/>
              </w:rPr>
              <w:t>Apr-84</w:t>
            </w:r>
          </w:p>
        </w:tc>
        <w:tc>
          <w:tcPr>
            <w:tcW w:w="2520" w:type="dxa"/>
            <w:noWrap/>
            <w:hideMark/>
          </w:tcPr>
          <w:p w14:paraId="1D008AD1" w14:textId="77777777" w:rsidR="00A00E10" w:rsidRPr="00A00E10" w:rsidRDefault="00A00E10">
            <w:pPr>
              <w:rPr>
                <w:bCs/>
              </w:rPr>
            </w:pPr>
            <w:r w:rsidRPr="00A00E10">
              <w:rPr>
                <w:bCs/>
              </w:rPr>
              <w:t>Alternate I - Changes-Fixed-Price.</w:t>
            </w:r>
          </w:p>
        </w:tc>
        <w:tc>
          <w:tcPr>
            <w:tcW w:w="5850" w:type="dxa"/>
            <w:hideMark/>
          </w:tcPr>
          <w:p w14:paraId="38DA3FE7" w14:textId="77777777" w:rsidR="00A00E10" w:rsidRPr="00A00E10" w:rsidRDefault="00A00E10">
            <w:pPr>
              <w:rPr>
                <w:bCs/>
              </w:rPr>
            </w:pPr>
          </w:p>
        </w:tc>
      </w:tr>
      <w:tr w:rsidR="00A00E10" w:rsidRPr="00A00E10" w14:paraId="698413B5" w14:textId="77777777" w:rsidTr="00A00E10">
        <w:trPr>
          <w:trHeight w:val="1133"/>
        </w:trPr>
        <w:tc>
          <w:tcPr>
            <w:tcW w:w="817" w:type="dxa"/>
            <w:noWrap/>
            <w:hideMark/>
          </w:tcPr>
          <w:p w14:paraId="4CFEC9FE" w14:textId="77777777" w:rsidR="00A00E10" w:rsidRPr="00A00E10" w:rsidRDefault="00A00E10">
            <w:pPr>
              <w:rPr>
                <w:bCs/>
              </w:rPr>
            </w:pPr>
            <w:r w:rsidRPr="00A00E10">
              <w:rPr>
                <w:bCs/>
              </w:rPr>
              <w:t>DFARS</w:t>
            </w:r>
          </w:p>
        </w:tc>
        <w:tc>
          <w:tcPr>
            <w:tcW w:w="1253" w:type="dxa"/>
            <w:noWrap/>
            <w:hideMark/>
          </w:tcPr>
          <w:p w14:paraId="6597EAEA" w14:textId="77777777" w:rsidR="00A00E10" w:rsidRPr="00A00E10" w:rsidRDefault="00A00E10">
            <w:pPr>
              <w:rPr>
                <w:bCs/>
              </w:rPr>
            </w:pPr>
            <w:r w:rsidRPr="00A00E10">
              <w:rPr>
                <w:bCs/>
              </w:rPr>
              <w:t xml:space="preserve">252.225-7040 </w:t>
            </w:r>
          </w:p>
        </w:tc>
        <w:tc>
          <w:tcPr>
            <w:tcW w:w="900" w:type="dxa"/>
            <w:noWrap/>
            <w:hideMark/>
          </w:tcPr>
          <w:p w14:paraId="101C0474" w14:textId="77777777" w:rsidR="00A00E10" w:rsidRPr="00A00E10" w:rsidRDefault="00A00E10" w:rsidP="00A00E10">
            <w:pPr>
              <w:rPr>
                <w:bCs/>
              </w:rPr>
            </w:pPr>
            <w:r w:rsidRPr="00A00E10">
              <w:rPr>
                <w:bCs/>
              </w:rPr>
              <w:t>Oct-15</w:t>
            </w:r>
          </w:p>
        </w:tc>
        <w:tc>
          <w:tcPr>
            <w:tcW w:w="2520" w:type="dxa"/>
            <w:noWrap/>
            <w:hideMark/>
          </w:tcPr>
          <w:p w14:paraId="1DE389C5" w14:textId="77777777" w:rsidR="00A00E10" w:rsidRPr="00A00E10" w:rsidRDefault="00A00E10">
            <w:pPr>
              <w:rPr>
                <w:bCs/>
              </w:rPr>
            </w:pPr>
            <w:r w:rsidRPr="00A00E10">
              <w:rPr>
                <w:bCs/>
              </w:rPr>
              <w:t>Contractor Personnel Supporting U.S. Armed Forces Deployed Outside the United States.</w:t>
            </w:r>
          </w:p>
        </w:tc>
        <w:tc>
          <w:tcPr>
            <w:tcW w:w="5850" w:type="dxa"/>
            <w:hideMark/>
          </w:tcPr>
          <w:p w14:paraId="3D2903D0" w14:textId="77777777" w:rsidR="00A00E10" w:rsidRPr="00A00E10" w:rsidRDefault="00A00E10">
            <w:pPr>
              <w:rPr>
                <w:bCs/>
              </w:rPr>
            </w:pPr>
            <w:r w:rsidRPr="00A00E10">
              <w:rPr>
                <w:bCs/>
              </w:rPr>
              <w:t>Communications with the Contracting Officer shall be made through Lockheed Martin.</w:t>
            </w:r>
          </w:p>
        </w:tc>
      </w:tr>
      <w:tr w:rsidR="00A00E10" w:rsidRPr="00A00E10" w14:paraId="60E96C63" w14:textId="77777777" w:rsidTr="00A00E10">
        <w:trPr>
          <w:trHeight w:val="4200"/>
        </w:trPr>
        <w:tc>
          <w:tcPr>
            <w:tcW w:w="817" w:type="dxa"/>
            <w:noWrap/>
            <w:hideMark/>
          </w:tcPr>
          <w:p w14:paraId="0AF4FC18" w14:textId="77777777" w:rsidR="00A00E10" w:rsidRPr="00A00E10" w:rsidRDefault="00A00E10">
            <w:pPr>
              <w:rPr>
                <w:bCs/>
              </w:rPr>
            </w:pPr>
            <w:r w:rsidRPr="00A00E10">
              <w:rPr>
                <w:bCs/>
              </w:rPr>
              <w:t>DFARS</w:t>
            </w:r>
          </w:p>
        </w:tc>
        <w:tc>
          <w:tcPr>
            <w:tcW w:w="1253" w:type="dxa"/>
            <w:noWrap/>
            <w:hideMark/>
          </w:tcPr>
          <w:p w14:paraId="7377E96D" w14:textId="77777777" w:rsidR="00A00E10" w:rsidRPr="00A00E10" w:rsidRDefault="00A00E10">
            <w:pPr>
              <w:rPr>
                <w:bCs/>
              </w:rPr>
            </w:pPr>
            <w:r w:rsidRPr="00A00E10">
              <w:rPr>
                <w:bCs/>
              </w:rPr>
              <w:t xml:space="preserve">252.228-7001 </w:t>
            </w:r>
          </w:p>
        </w:tc>
        <w:tc>
          <w:tcPr>
            <w:tcW w:w="900" w:type="dxa"/>
            <w:noWrap/>
            <w:hideMark/>
          </w:tcPr>
          <w:p w14:paraId="5A42EA17" w14:textId="77777777" w:rsidR="00A00E10" w:rsidRPr="00A00E10" w:rsidRDefault="00A00E10" w:rsidP="00A00E10">
            <w:pPr>
              <w:rPr>
                <w:bCs/>
              </w:rPr>
            </w:pPr>
            <w:r w:rsidRPr="00A00E10">
              <w:rPr>
                <w:bCs/>
              </w:rPr>
              <w:t>Jun-10</w:t>
            </w:r>
          </w:p>
        </w:tc>
        <w:tc>
          <w:tcPr>
            <w:tcW w:w="2520" w:type="dxa"/>
            <w:noWrap/>
            <w:hideMark/>
          </w:tcPr>
          <w:p w14:paraId="541B58FC" w14:textId="77777777" w:rsidR="00A00E10" w:rsidRPr="00A00E10" w:rsidRDefault="00A00E10">
            <w:pPr>
              <w:rPr>
                <w:bCs/>
              </w:rPr>
            </w:pPr>
            <w:r w:rsidRPr="00A00E10">
              <w:rPr>
                <w:bCs/>
              </w:rPr>
              <w:t>Ground and Flight Risk.</w:t>
            </w:r>
          </w:p>
        </w:tc>
        <w:tc>
          <w:tcPr>
            <w:tcW w:w="5850" w:type="dxa"/>
            <w:hideMark/>
          </w:tcPr>
          <w:p w14:paraId="38319337" w14:textId="77777777" w:rsidR="00A00E10" w:rsidRPr="00A00E10" w:rsidRDefault="00A00E10">
            <w:pPr>
              <w:rPr>
                <w:bCs/>
              </w:rPr>
            </w:pPr>
            <w:r w:rsidRPr="00A00E10">
              <w:rPr>
                <w:bCs/>
              </w:rPr>
              <w:t>The following is added at the beginning of the clause: "Communications between Seller and the Government shall be made through Lockheed Martin. Any equitable adjustment provided for this clause shall be implemented in this contract to the extent such adjustment is implemented in the prime contract." In paragraph (a) references to "contract" or “contract Schedule” in the definitions for “aircraft”, “covered aircraft” and “flight” means "the prime contract." Paragraph (f) is inapplicable in subcontracts for commercial products or commercial services. Any provisions within this clause relating to assumption of risk by the Government are not applicable to Seller unless this contract includes language stating the Government has agreed to assume such risk of loss. Clause does not apply in subcontracts with Federal Aviation Administration (FAA) part 145 repair stations performing work pursuant to their FAA license.</w:t>
            </w:r>
          </w:p>
        </w:tc>
      </w:tr>
      <w:tr w:rsidR="00A00E10" w:rsidRPr="00A00E10" w14:paraId="5220B4F5" w14:textId="77777777" w:rsidTr="00A00E10">
        <w:trPr>
          <w:trHeight w:val="1800"/>
        </w:trPr>
        <w:tc>
          <w:tcPr>
            <w:tcW w:w="817" w:type="dxa"/>
            <w:noWrap/>
            <w:hideMark/>
          </w:tcPr>
          <w:p w14:paraId="75EFEFC6" w14:textId="77777777" w:rsidR="00A00E10" w:rsidRPr="00A00E10" w:rsidRDefault="00A00E10">
            <w:pPr>
              <w:rPr>
                <w:bCs/>
              </w:rPr>
            </w:pPr>
            <w:r w:rsidRPr="00A00E10">
              <w:rPr>
                <w:bCs/>
              </w:rPr>
              <w:t>DFARS</w:t>
            </w:r>
          </w:p>
        </w:tc>
        <w:tc>
          <w:tcPr>
            <w:tcW w:w="1253" w:type="dxa"/>
            <w:noWrap/>
            <w:hideMark/>
          </w:tcPr>
          <w:p w14:paraId="10CE68A8" w14:textId="77777777" w:rsidR="00A00E10" w:rsidRPr="00A00E10" w:rsidRDefault="00A00E10">
            <w:pPr>
              <w:rPr>
                <w:bCs/>
              </w:rPr>
            </w:pPr>
            <w:r w:rsidRPr="00A00E10">
              <w:rPr>
                <w:bCs/>
              </w:rPr>
              <w:t xml:space="preserve">252.239-7001 </w:t>
            </w:r>
          </w:p>
        </w:tc>
        <w:tc>
          <w:tcPr>
            <w:tcW w:w="900" w:type="dxa"/>
            <w:noWrap/>
            <w:hideMark/>
          </w:tcPr>
          <w:p w14:paraId="5991B3E5" w14:textId="77777777" w:rsidR="00A00E10" w:rsidRPr="00A00E10" w:rsidRDefault="00A00E10" w:rsidP="00A00E10">
            <w:pPr>
              <w:rPr>
                <w:bCs/>
              </w:rPr>
            </w:pPr>
            <w:r w:rsidRPr="00A00E10">
              <w:rPr>
                <w:bCs/>
              </w:rPr>
              <w:t>Jan-08</w:t>
            </w:r>
          </w:p>
        </w:tc>
        <w:tc>
          <w:tcPr>
            <w:tcW w:w="2520" w:type="dxa"/>
            <w:noWrap/>
            <w:hideMark/>
          </w:tcPr>
          <w:p w14:paraId="45AF413E" w14:textId="77777777" w:rsidR="00A00E10" w:rsidRPr="00A00E10" w:rsidRDefault="00A00E10">
            <w:pPr>
              <w:rPr>
                <w:bCs/>
              </w:rPr>
            </w:pPr>
            <w:r w:rsidRPr="00A00E10">
              <w:rPr>
                <w:bCs/>
              </w:rPr>
              <w:t>Information Assurance Contractor Training and Certification.</w:t>
            </w:r>
          </w:p>
        </w:tc>
        <w:tc>
          <w:tcPr>
            <w:tcW w:w="5850" w:type="dxa"/>
            <w:hideMark/>
          </w:tcPr>
          <w:p w14:paraId="6F66B453" w14:textId="77777777" w:rsidR="00A00E10" w:rsidRPr="00A00E10" w:rsidRDefault="00A00E10">
            <w:pPr>
              <w:rPr>
                <w:bCs/>
              </w:rPr>
            </w:pPr>
          </w:p>
        </w:tc>
      </w:tr>
      <w:tr w:rsidR="00A00E10" w:rsidRPr="00A00E10" w14:paraId="41E2346A" w14:textId="77777777" w:rsidTr="00A00E10">
        <w:trPr>
          <w:trHeight w:val="530"/>
        </w:trPr>
        <w:tc>
          <w:tcPr>
            <w:tcW w:w="817" w:type="dxa"/>
            <w:noWrap/>
            <w:hideMark/>
          </w:tcPr>
          <w:p w14:paraId="4BCB0EEB" w14:textId="77777777" w:rsidR="00A00E10" w:rsidRPr="00A00E10" w:rsidRDefault="00A00E10">
            <w:pPr>
              <w:rPr>
                <w:bCs/>
              </w:rPr>
            </w:pPr>
            <w:r w:rsidRPr="00A00E10">
              <w:rPr>
                <w:bCs/>
              </w:rPr>
              <w:t>DFARS</w:t>
            </w:r>
          </w:p>
        </w:tc>
        <w:tc>
          <w:tcPr>
            <w:tcW w:w="1253" w:type="dxa"/>
            <w:noWrap/>
            <w:hideMark/>
          </w:tcPr>
          <w:p w14:paraId="48082723" w14:textId="77777777" w:rsidR="00A00E10" w:rsidRPr="00A00E10" w:rsidRDefault="00A00E10">
            <w:pPr>
              <w:rPr>
                <w:bCs/>
              </w:rPr>
            </w:pPr>
            <w:r w:rsidRPr="00A00E10">
              <w:rPr>
                <w:bCs/>
              </w:rPr>
              <w:t xml:space="preserve">252.243-7002 </w:t>
            </w:r>
          </w:p>
        </w:tc>
        <w:tc>
          <w:tcPr>
            <w:tcW w:w="900" w:type="dxa"/>
            <w:noWrap/>
            <w:hideMark/>
          </w:tcPr>
          <w:p w14:paraId="7BD2346A" w14:textId="77777777" w:rsidR="00A00E10" w:rsidRPr="00A00E10" w:rsidRDefault="00A00E10" w:rsidP="00A00E10">
            <w:pPr>
              <w:rPr>
                <w:bCs/>
              </w:rPr>
            </w:pPr>
            <w:r w:rsidRPr="00A00E10">
              <w:rPr>
                <w:bCs/>
              </w:rPr>
              <w:t>Dec-12</w:t>
            </w:r>
          </w:p>
        </w:tc>
        <w:tc>
          <w:tcPr>
            <w:tcW w:w="2520" w:type="dxa"/>
            <w:noWrap/>
            <w:hideMark/>
          </w:tcPr>
          <w:p w14:paraId="4A31CA62" w14:textId="77777777" w:rsidR="00A00E10" w:rsidRPr="00A00E10" w:rsidRDefault="00A00E10">
            <w:pPr>
              <w:rPr>
                <w:bCs/>
              </w:rPr>
            </w:pPr>
            <w:r w:rsidRPr="00A00E10">
              <w:rPr>
                <w:bCs/>
              </w:rPr>
              <w:t>Requests for Equitable Adjustment.</w:t>
            </w:r>
          </w:p>
        </w:tc>
        <w:tc>
          <w:tcPr>
            <w:tcW w:w="5850" w:type="dxa"/>
            <w:hideMark/>
          </w:tcPr>
          <w:p w14:paraId="732DDF73" w14:textId="77777777" w:rsidR="00A00E10" w:rsidRPr="00A00E10" w:rsidRDefault="00A00E10">
            <w:pPr>
              <w:rPr>
                <w:bCs/>
              </w:rPr>
            </w:pPr>
            <w:r w:rsidRPr="00A00E10">
              <w:rPr>
                <w:bCs/>
              </w:rPr>
              <w:t>"Government" means "Lockheed Martin."</w:t>
            </w:r>
          </w:p>
        </w:tc>
      </w:tr>
    </w:tbl>
    <w:p w14:paraId="2C388E27" w14:textId="77777777" w:rsidR="00390D8E" w:rsidRPr="00A00E10" w:rsidRDefault="00390D8E" w:rsidP="009A7979">
      <w:pPr>
        <w:rPr>
          <w:bCs/>
        </w:rPr>
      </w:pPr>
    </w:p>
    <w:sectPr w:rsidR="00390D8E" w:rsidRPr="00A00E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92CF" w14:textId="77777777" w:rsidR="004F1247" w:rsidRDefault="004F1247" w:rsidP="006B2C64">
      <w:pPr>
        <w:spacing w:after="0" w:line="240" w:lineRule="auto"/>
      </w:pPr>
      <w:r>
        <w:separator/>
      </w:r>
    </w:p>
  </w:endnote>
  <w:endnote w:type="continuationSeparator" w:id="0">
    <w:p w14:paraId="0BCE632B" w14:textId="77777777" w:rsidR="004F1247" w:rsidRDefault="004F1247"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5800" w14:textId="77777777" w:rsidR="004006E6" w:rsidRDefault="00400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97B6" w14:textId="77777777" w:rsidR="004006E6" w:rsidRDefault="00400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C25D" w14:textId="77777777" w:rsidR="004006E6" w:rsidRDefault="00400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18A58" w14:textId="77777777" w:rsidR="004F1247" w:rsidRDefault="004F1247" w:rsidP="006B2C64">
      <w:pPr>
        <w:spacing w:after="0" w:line="240" w:lineRule="auto"/>
      </w:pPr>
      <w:r>
        <w:separator/>
      </w:r>
    </w:p>
  </w:footnote>
  <w:footnote w:type="continuationSeparator" w:id="0">
    <w:p w14:paraId="1E6A75FD" w14:textId="77777777" w:rsidR="004F1247" w:rsidRDefault="004F1247"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8321" w14:textId="77777777" w:rsidR="004006E6" w:rsidRDefault="00400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049" w14:textId="4C91AA07" w:rsidR="0099147E" w:rsidRPr="004006E6" w:rsidRDefault="00A00E10" w:rsidP="004006E6">
    <w:pPr>
      <w:jc w:val="center"/>
      <w:rPr>
        <w:rFonts w:ascii="Aptos Narrow" w:eastAsia="Times New Roman" w:hAnsi="Aptos Narrow" w:cs="Times New Roman"/>
        <w:color w:val="000000"/>
      </w:rPr>
    </w:pPr>
    <w:r>
      <w:t xml:space="preserve">AMG Rack Cecil Field </w:t>
    </w:r>
    <w:r w:rsidR="004006E6" w:rsidRPr="004006E6">
      <w:rPr>
        <w:rFonts w:ascii="Aptos Narrow" w:eastAsia="Times New Roman" w:hAnsi="Aptos Narrow" w:cs="Times New Roman"/>
        <w:color w:val="000000"/>
      </w:rPr>
      <w:t>N00421-23-G-0005</w:t>
    </w:r>
    <w:r w:rsidR="004006E6">
      <w:rPr>
        <w:rFonts w:ascii="Aptos Narrow" w:eastAsia="Times New Roman" w:hAnsi="Aptos Narrow" w:cs="Times New Roman"/>
        <w:color w:val="000000"/>
      </w:rPr>
      <w:t xml:space="preserve"> (</w:t>
    </w:r>
    <w:r>
      <w:t>148261</w:t>
    </w:r>
    <w:r w:rsidR="004006E6">
      <w:t>)</w:t>
    </w:r>
    <w:r>
      <w:t>, R0</w:t>
    </w:r>
  </w:p>
  <w:p w14:paraId="763A02EE" w14:textId="70264291" w:rsidR="00437785" w:rsidRDefault="00A00E10" w:rsidP="006B2C64">
    <w:pPr>
      <w:pStyle w:val="Header"/>
      <w:jc w:val="center"/>
    </w:pPr>
    <w:r>
      <w:t>11/12/2024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CCC3" w14:textId="77777777" w:rsidR="004006E6" w:rsidRDefault="004006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269AE"/>
    <w:rsid w:val="001A575E"/>
    <w:rsid w:val="001A6E1B"/>
    <w:rsid w:val="00294E82"/>
    <w:rsid w:val="002D0175"/>
    <w:rsid w:val="003130CC"/>
    <w:rsid w:val="00390D8E"/>
    <w:rsid w:val="003F23C2"/>
    <w:rsid w:val="004006E6"/>
    <w:rsid w:val="00402A24"/>
    <w:rsid w:val="00410CDD"/>
    <w:rsid w:val="00437785"/>
    <w:rsid w:val="004C32A7"/>
    <w:rsid w:val="004F1247"/>
    <w:rsid w:val="0051639F"/>
    <w:rsid w:val="00534F05"/>
    <w:rsid w:val="00586BF7"/>
    <w:rsid w:val="00604FEE"/>
    <w:rsid w:val="0064586A"/>
    <w:rsid w:val="00666D8F"/>
    <w:rsid w:val="006B2C64"/>
    <w:rsid w:val="006C2B3E"/>
    <w:rsid w:val="00740EE9"/>
    <w:rsid w:val="00793130"/>
    <w:rsid w:val="007B689E"/>
    <w:rsid w:val="007F7C59"/>
    <w:rsid w:val="008A1587"/>
    <w:rsid w:val="00912CF7"/>
    <w:rsid w:val="0099147E"/>
    <w:rsid w:val="009A7979"/>
    <w:rsid w:val="009D6EA3"/>
    <w:rsid w:val="009E43F1"/>
    <w:rsid w:val="00A00E10"/>
    <w:rsid w:val="00A10F0E"/>
    <w:rsid w:val="00A56CCE"/>
    <w:rsid w:val="00AC6AB1"/>
    <w:rsid w:val="00AF6A4A"/>
    <w:rsid w:val="00B17BC6"/>
    <w:rsid w:val="00B41C6E"/>
    <w:rsid w:val="00B4750E"/>
    <w:rsid w:val="00BB3D92"/>
    <w:rsid w:val="00BD2853"/>
    <w:rsid w:val="00C82C72"/>
    <w:rsid w:val="00CA2CFC"/>
    <w:rsid w:val="00CB0D70"/>
    <w:rsid w:val="00DF32AA"/>
    <w:rsid w:val="00E014F4"/>
    <w:rsid w:val="00E032AB"/>
    <w:rsid w:val="00E339BA"/>
    <w:rsid w:val="00E830AF"/>
    <w:rsid w:val="00EA3370"/>
    <w:rsid w:val="00F02089"/>
    <w:rsid w:val="00F302AF"/>
    <w:rsid w:val="00F44CB5"/>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2488">
      <w:bodyDiv w:val="1"/>
      <w:marLeft w:val="0"/>
      <w:marRight w:val="0"/>
      <w:marTop w:val="0"/>
      <w:marBottom w:val="0"/>
      <w:divBdr>
        <w:top w:val="none" w:sz="0" w:space="0" w:color="auto"/>
        <w:left w:val="none" w:sz="0" w:space="0" w:color="auto"/>
        <w:bottom w:val="none" w:sz="0" w:space="0" w:color="auto"/>
        <w:right w:val="none" w:sz="0" w:space="0" w:color="auto"/>
      </w:divBdr>
    </w:div>
    <w:div w:id="370765970">
      <w:bodyDiv w:val="1"/>
      <w:marLeft w:val="0"/>
      <w:marRight w:val="0"/>
      <w:marTop w:val="0"/>
      <w:marBottom w:val="0"/>
      <w:divBdr>
        <w:top w:val="none" w:sz="0" w:space="0" w:color="auto"/>
        <w:left w:val="none" w:sz="0" w:space="0" w:color="auto"/>
        <w:bottom w:val="none" w:sz="0" w:space="0" w:color="auto"/>
        <w:right w:val="none" w:sz="0" w:space="0" w:color="auto"/>
      </w:divBdr>
    </w:div>
    <w:div w:id="789934366">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McCullough, Lauren (US)</cp:lastModifiedBy>
  <cp:revision>3</cp:revision>
  <dcterms:created xsi:type="dcterms:W3CDTF">2025-04-30T19:09:00Z</dcterms:created>
  <dcterms:modified xsi:type="dcterms:W3CDTF">2025-04-30T19:10:00Z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