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A61F9" w14:textId="471D28C8" w:rsidR="00D93E61" w:rsidRPr="004B30CE" w:rsidRDefault="004B30CE" w:rsidP="007808C2">
      <w:pPr>
        <w:pStyle w:val="Title"/>
        <w:rPr>
          <w:rFonts w:ascii="Agency FB" w:hAnsi="Agency FB"/>
          <w:sz w:val="44"/>
        </w:rPr>
      </w:pPr>
      <w:r w:rsidRPr="000C07AA">
        <w:rPr>
          <w:rFonts w:asciiTheme="minorHAnsi" w:eastAsiaTheme="minorEastAsia" w:hAnsiTheme="minorHAnsi" w:cstheme="minorBidi"/>
          <w:smallCaps w:val="0"/>
          <w:color w:val="44494F" w:themeColor="text1" w:themeShade="BF"/>
          <w:kern w:val="0"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69937CDC" wp14:editId="6C7B00F9">
                <wp:simplePos x="0" y="0"/>
                <wp:positionH relativeFrom="column">
                  <wp:posOffset>-676275</wp:posOffset>
                </wp:positionH>
                <wp:positionV relativeFrom="paragraph">
                  <wp:posOffset>-20955</wp:posOffset>
                </wp:positionV>
                <wp:extent cx="4933950" cy="571500"/>
                <wp:effectExtent l="0" t="0" r="0" b="0"/>
                <wp:wrapNone/>
                <wp:docPr id="33" name="Rounded Rectangl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33950" cy="571500"/>
                        </a:xfrm>
                        <a:prstGeom prst="roundRect">
                          <a:avLst>
                            <a:gd name="adj" fmla="val 2580"/>
                          </a:avLst>
                        </a:prstGeom>
                        <a:solidFill>
                          <a:srgbClr val="63666A"/>
                        </a:solidFill>
                        <a:ln w="127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23A47" id="Rounded Rectangle 32" o:spid="_x0000_s1026" style="position:absolute;margin-left:-53.25pt;margin-top:-1.65pt;width:388.5pt;height:45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6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" fillcolor="#63666a" stroked="f" strokeweight="1pt">
                <o:lock v:ext="edit" aspectratio="t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1C25E" wp14:editId="57745E24">
                <wp:simplePos x="0" y="0"/>
                <wp:positionH relativeFrom="page">
                  <wp:align>right</wp:align>
                </wp:positionH>
                <wp:positionV relativeFrom="paragraph">
                  <wp:posOffset>541020</wp:posOffset>
                </wp:positionV>
                <wp:extent cx="7772400" cy="253585"/>
                <wp:effectExtent l="0" t="0" r="0" b="0"/>
                <wp:wrapNone/>
                <wp:docPr id="39" name="Rounded Rectangl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772400" cy="253585"/>
                        </a:xfrm>
                        <a:prstGeom prst="roundRect">
                          <a:avLst>
                            <a:gd name="adj" fmla="val 2580"/>
                          </a:avLst>
                        </a:prstGeom>
                        <a:solidFill>
                          <a:srgbClr val="002F6C"/>
                        </a:solidFill>
                        <a:ln w="127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17714" id="Rounded Rectangle 38" o:spid="_x0000_s1026" style="position:absolute;margin-left:560.8pt;margin-top:42.6pt;width:612pt;height:19.9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arcsize="16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" fillcolor="#002f6c" stroked="f" strokeweight="1pt">
                <o:lock v:ext="edit" aspectratio="t"/>
                <w10:wrap anchorx="page"/>
              </v:roundrect>
            </w:pict>
          </mc:Fallback>
        </mc:AlternateContent>
      </w:r>
      <w:r w:rsidR="002524D7" w:rsidRPr="000C07AA">
        <w:rPr>
          <w:rFonts w:ascii="Agency FB" w:hAnsi="Agency FB"/>
          <w:color w:val="0070C0"/>
          <w:sz w:val="72"/>
        </w:rPr>
        <w:drawing>
          <wp:anchor distT="0" distB="0" distL="114300" distR="114300" simplePos="0" relativeHeight="251665408" behindDoc="0" locked="0" layoutInCell="1" allowOverlap="1" wp14:anchorId="33BAEAAA" wp14:editId="078AF61D">
            <wp:simplePos x="0" y="0"/>
            <wp:positionH relativeFrom="margin">
              <wp:posOffset>4314190</wp:posOffset>
            </wp:positionH>
            <wp:positionV relativeFrom="paragraph">
              <wp:posOffset>0</wp:posOffset>
            </wp:positionV>
            <wp:extent cx="2078355" cy="495935"/>
            <wp:effectExtent l="0" t="0" r="0" b="0"/>
            <wp:wrapThrough wrapText="bothSides">
              <wp:wrapPolygon edited="0">
                <wp:start x="0" y="0"/>
                <wp:lineTo x="0" y="20743"/>
                <wp:lineTo x="21382" y="20743"/>
                <wp:lineTo x="21382" y="0"/>
                <wp:lineTo x="0" y="0"/>
              </wp:wrapPolygon>
            </wp:wrapThrough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4959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7AA" w:rsidRPr="000C07AA">
        <w:rPr>
          <w:rFonts w:asciiTheme="minorHAnsi" w:eastAsiaTheme="minorEastAsia" w:hAnsiTheme="minorHAnsi" w:cstheme="minorBidi"/>
          <w:smallCaps w:val="0"/>
          <w:color w:val="44494F" w:themeColor="text1" w:themeShade="BF"/>
          <w:kern w:val="0"/>
          <w:sz w:val="23"/>
          <w:szCs w:val="24"/>
        </w:rPr>
        <w:t xml:space="preserve"> </w:t>
      </w:r>
      <w:r w:rsidR="000C07AA" w:rsidRPr="004B30CE">
        <w:rPr>
          <w:rFonts w:ascii="Agency FB" w:hAnsi="Agency FB"/>
          <w:color w:val="FFFFFF" w:themeColor="background1"/>
          <w:sz w:val="48"/>
        </w:rPr>
        <w:t>Source</w:t>
      </w:r>
      <w:r w:rsidR="000C07AA" w:rsidRPr="004B30CE">
        <w:rPr>
          <w:rFonts w:asciiTheme="minorHAnsi" w:eastAsiaTheme="minorEastAsia" w:hAnsiTheme="minorHAnsi" w:cstheme="minorBidi"/>
          <w:smallCaps w:val="0"/>
          <w:color w:val="FFFFFF" w:themeColor="background1"/>
          <w:kern w:val="0"/>
          <w:sz w:val="18"/>
          <w:szCs w:val="24"/>
        </w:rPr>
        <w:t xml:space="preserve"> </w:t>
      </w:r>
      <w:r w:rsidR="000C07AA" w:rsidRPr="004B30CE">
        <w:rPr>
          <w:rFonts w:ascii="Agency FB" w:hAnsi="Agency FB"/>
          <w:color w:val="FFFFFF" w:themeColor="background1"/>
          <w:sz w:val="48"/>
        </w:rPr>
        <w:t xml:space="preserve"> </w:t>
      </w:r>
      <w:r w:rsidR="0070654D" w:rsidRPr="004B30CE">
        <w:rPr>
          <w:rFonts w:ascii="Agency FB" w:hAnsi="Agency FB"/>
          <w:color w:val="FFFFFF" w:themeColor="background1"/>
          <w:sz w:val="48"/>
        </w:rPr>
        <w:t xml:space="preserve">Inspection Expecations for </w:t>
      </w:r>
      <w:r w:rsidRPr="004B30CE">
        <w:rPr>
          <w:rFonts w:ascii="Agency FB" w:hAnsi="Agency FB"/>
          <w:color w:val="FFFFFF" w:themeColor="background1"/>
          <w:sz w:val="48"/>
        </w:rPr>
        <w:t>S</w:t>
      </w:r>
      <w:r w:rsidR="0070654D" w:rsidRPr="004B30CE">
        <w:rPr>
          <w:rFonts w:ascii="Agency FB" w:hAnsi="Agency FB"/>
          <w:color w:val="FFFFFF" w:themeColor="background1"/>
          <w:sz w:val="48"/>
        </w:rPr>
        <w:t>uppliers</w:t>
      </w:r>
    </w:p>
    <w:p w14:paraId="2516275E" w14:textId="30857DE1" w:rsidR="000F6A1D" w:rsidRPr="002524D7" w:rsidRDefault="0070654D" w:rsidP="007808C2">
      <w:pPr>
        <w:pStyle w:val="Heading1"/>
        <w:rPr>
          <w:rFonts w:ascii="Agency FB" w:hAnsi="Agency FB"/>
          <w:color w:val="002060"/>
          <w:sz w:val="32"/>
        </w:rPr>
      </w:pPr>
      <w:r>
        <w:rPr>
          <w:rFonts w:ascii="Agency FB" w:hAnsi="Agency FB"/>
          <w:color w:val="002060"/>
          <w:sz w:val="32"/>
        </w:rPr>
        <w:t>Is Source Inspection Required?</w:t>
      </w:r>
    </w:p>
    <w:p w14:paraId="61716485" w14:textId="55CFCACF" w:rsidR="004C72A2" w:rsidRPr="002524D7" w:rsidRDefault="0070654D" w:rsidP="0070654D">
      <w:pPr>
        <w:pStyle w:val="checklistindent"/>
        <w:ind w:left="0" w:firstLine="0"/>
        <w:rPr>
          <w:rFonts w:ascii="Calibri" w:hAnsi="Calibri"/>
        </w:rPr>
      </w:pPr>
      <w:r w:rsidRPr="0070654D">
        <w:rPr>
          <w:rFonts w:ascii="Calibri" w:hAnsi="Calibri"/>
        </w:rPr>
        <w:t>Source inspection (SI) requirements are flowed down on individual Purchase Order Line Items</w:t>
      </w:r>
      <w:r w:rsidR="009274EC">
        <w:rPr>
          <w:rFonts w:ascii="Calibri" w:hAnsi="Calibri"/>
        </w:rPr>
        <w:t xml:space="preserve"> (PO/LI)</w:t>
      </w:r>
      <w:r w:rsidRPr="0070654D">
        <w:rPr>
          <w:rFonts w:ascii="Calibri" w:hAnsi="Calibri"/>
        </w:rPr>
        <w:t>. In the</w:t>
      </w:r>
      <w:r>
        <w:rPr>
          <w:rFonts w:ascii="Calibri" w:hAnsi="Calibri"/>
        </w:rPr>
        <w:t xml:space="preserve"> </w:t>
      </w:r>
      <w:r w:rsidRPr="0070654D">
        <w:rPr>
          <w:rFonts w:ascii="Calibri" w:hAnsi="Calibri"/>
        </w:rPr>
        <w:t>Procure to Pay Ship-To module the PO</w:t>
      </w:r>
      <w:r w:rsidR="009274EC">
        <w:rPr>
          <w:rFonts w:ascii="Calibri" w:hAnsi="Calibri"/>
        </w:rPr>
        <w:t>/LI</w:t>
      </w:r>
      <w:r w:rsidRPr="0070654D">
        <w:rPr>
          <w:rFonts w:ascii="Calibri" w:hAnsi="Calibri"/>
        </w:rPr>
        <w:t xml:space="preserve"> Quality Status will be “Source Inspection Required”.  After requesting source inspection, the status may change to one of the following, indicating that inspection is </w:t>
      </w:r>
      <w:r w:rsidRPr="009274EC">
        <w:rPr>
          <w:rFonts w:ascii="Calibri" w:hAnsi="Calibri"/>
          <w:i/>
        </w:rPr>
        <w:t>not</w:t>
      </w:r>
      <w:r w:rsidRPr="0070654D">
        <w:rPr>
          <w:rFonts w:ascii="Calibri" w:hAnsi="Calibri"/>
        </w:rPr>
        <w:t xml:space="preserve"> required:</w:t>
      </w:r>
      <w:r>
        <w:rPr>
          <w:rFonts w:ascii="Calibri" w:hAnsi="Calibri"/>
        </w:rPr>
        <w:t xml:space="preserve"> </w:t>
      </w:r>
      <w:r w:rsidRPr="0070654D">
        <w:rPr>
          <w:rFonts w:ascii="Calibri" w:hAnsi="Calibri"/>
        </w:rPr>
        <w:t>Authorized to Ship - AIM</w:t>
      </w:r>
      <w:r>
        <w:rPr>
          <w:rFonts w:ascii="Calibri" w:hAnsi="Calibri"/>
        </w:rPr>
        <w:t xml:space="preserve">; </w:t>
      </w:r>
      <w:r w:rsidRPr="0070654D">
        <w:rPr>
          <w:rFonts w:ascii="Calibri" w:hAnsi="Calibri"/>
        </w:rPr>
        <w:t>Authorized to Ship - QVP</w:t>
      </w:r>
      <w:r>
        <w:rPr>
          <w:rFonts w:ascii="Calibri" w:hAnsi="Calibri"/>
        </w:rPr>
        <w:t xml:space="preserve">; </w:t>
      </w:r>
      <w:r w:rsidRPr="0070654D">
        <w:rPr>
          <w:rFonts w:ascii="Calibri" w:hAnsi="Calibri"/>
        </w:rPr>
        <w:t>Authorized to Ship - Waived</w:t>
      </w:r>
    </w:p>
    <w:p w14:paraId="5FB3305C" w14:textId="207E68EC" w:rsidR="000F6A1D" w:rsidRPr="002524D7" w:rsidRDefault="0070654D" w:rsidP="007808C2">
      <w:pPr>
        <w:pStyle w:val="Heading1"/>
        <w:rPr>
          <w:rFonts w:ascii="Agency FB" w:hAnsi="Agency FB"/>
          <w:color w:val="002060"/>
          <w:sz w:val="32"/>
        </w:rPr>
      </w:pPr>
      <w:r>
        <w:rPr>
          <w:rFonts w:ascii="Agency FB" w:hAnsi="Agency FB"/>
          <w:color w:val="002060"/>
          <w:sz w:val="32"/>
        </w:rPr>
        <w:t>Requesting Source Inspection</w:t>
      </w:r>
    </w:p>
    <w:p w14:paraId="12451A54" w14:textId="5A7FB9A5" w:rsidR="00C3336C" w:rsidRPr="002524D7" w:rsidRDefault="0070654D" w:rsidP="0070654D">
      <w:pPr>
        <w:pStyle w:val="checklistindent"/>
        <w:ind w:left="0" w:firstLine="0"/>
        <w:rPr>
          <w:rFonts w:ascii="Calibri" w:hAnsi="Calibri"/>
        </w:rPr>
      </w:pPr>
      <w:r w:rsidRPr="0070654D">
        <w:rPr>
          <w:rFonts w:ascii="Calibri" w:hAnsi="Calibri"/>
        </w:rPr>
        <w:t>Source inspection is requested using the Procure to Pay “Ship To LMC” tab. Highlight the PO</w:t>
      </w:r>
      <w:r w:rsidR="001F55D4">
        <w:rPr>
          <w:rFonts w:ascii="Calibri" w:hAnsi="Calibri"/>
        </w:rPr>
        <w:t>/LI</w:t>
      </w:r>
      <w:r w:rsidRPr="0070654D">
        <w:rPr>
          <w:rFonts w:ascii="Calibri" w:hAnsi="Calibri"/>
        </w:rPr>
        <w:t>, click the “Request LMC Action” button and enter the quantity to be inspected and the desired date for the visit.</w:t>
      </w:r>
      <w:r w:rsidR="004B30CE">
        <w:rPr>
          <w:rFonts w:ascii="Calibri" w:hAnsi="Calibri"/>
        </w:rPr>
        <w:t xml:space="preserve"> Make requests</w:t>
      </w:r>
      <w:r w:rsidRPr="0070654D">
        <w:rPr>
          <w:rFonts w:ascii="Calibri" w:hAnsi="Calibri"/>
        </w:rPr>
        <w:t xml:space="preserve"> 5 business days in advance of the </w:t>
      </w:r>
      <w:r w:rsidR="004B30CE">
        <w:rPr>
          <w:rFonts w:ascii="Calibri" w:hAnsi="Calibri"/>
        </w:rPr>
        <w:t xml:space="preserve">inspection </w:t>
      </w:r>
      <w:r w:rsidRPr="0070654D">
        <w:rPr>
          <w:rFonts w:ascii="Calibri" w:hAnsi="Calibri"/>
        </w:rPr>
        <w:t>need date to allow for inspector availability.</w:t>
      </w:r>
    </w:p>
    <w:p w14:paraId="75B49C10" w14:textId="3693CBCF" w:rsidR="00B7421E" w:rsidRPr="002524D7" w:rsidRDefault="0070654D" w:rsidP="007808C2">
      <w:pPr>
        <w:pStyle w:val="Heading1"/>
        <w:rPr>
          <w:rFonts w:ascii="Agency FB" w:hAnsi="Agency FB"/>
          <w:color w:val="002060"/>
          <w:sz w:val="32"/>
        </w:rPr>
      </w:pPr>
      <w:r>
        <w:rPr>
          <w:rFonts w:ascii="Agency FB" w:hAnsi="Agency FB"/>
          <w:color w:val="002060"/>
          <w:sz w:val="32"/>
        </w:rPr>
        <w:t>Preparing for the inspection</w:t>
      </w:r>
    </w:p>
    <w:p w14:paraId="2F058E83" w14:textId="0ECECC90" w:rsidR="0070654D" w:rsidRPr="0070654D" w:rsidRDefault="001F55D4" w:rsidP="0070654D">
      <w:pPr>
        <w:pStyle w:val="checklistindent"/>
        <w:ind w:left="0" w:firstLine="0"/>
        <w:rPr>
          <w:rFonts w:ascii="Calibri" w:hAnsi="Calibri"/>
        </w:rPr>
      </w:pPr>
      <w:r>
        <w:rPr>
          <w:rFonts w:ascii="Calibri" w:hAnsi="Calibri"/>
        </w:rPr>
        <w:t>LMSI</w:t>
      </w:r>
      <w:r w:rsidR="0070654D" w:rsidRPr="0070654D">
        <w:rPr>
          <w:rFonts w:ascii="Calibri" w:hAnsi="Calibri"/>
        </w:rPr>
        <w:t xml:space="preserve"> is completed after your internal inspection, it is not a replacement for your inspection. </w:t>
      </w:r>
      <w:r w:rsidR="004B30CE">
        <w:rPr>
          <w:rFonts w:ascii="Calibri" w:hAnsi="Calibri"/>
        </w:rPr>
        <w:t>B</w:t>
      </w:r>
      <w:r w:rsidR="0070654D" w:rsidRPr="0070654D">
        <w:rPr>
          <w:rFonts w:ascii="Calibri" w:hAnsi="Calibri"/>
        </w:rPr>
        <w:t>e prepared with hard copies of the following items:</w:t>
      </w:r>
    </w:p>
    <w:p w14:paraId="0339055F" w14:textId="77777777" w:rsidR="0070654D" w:rsidRPr="0070654D" w:rsidRDefault="0070654D" w:rsidP="0070654D">
      <w:pPr>
        <w:pStyle w:val="checklistindent"/>
        <w:numPr>
          <w:ilvl w:val="0"/>
          <w:numId w:val="17"/>
        </w:numPr>
        <w:rPr>
          <w:rFonts w:ascii="Calibri" w:hAnsi="Calibri"/>
        </w:rPr>
      </w:pPr>
      <w:r w:rsidRPr="0070654D">
        <w:rPr>
          <w:rFonts w:ascii="Calibri" w:hAnsi="Calibri"/>
        </w:rPr>
        <w:t>Purchase order (most recent revision)</w:t>
      </w:r>
    </w:p>
    <w:p w14:paraId="3D8FAF74" w14:textId="77777777" w:rsidR="0070654D" w:rsidRPr="0070654D" w:rsidRDefault="0070654D" w:rsidP="0070654D">
      <w:pPr>
        <w:pStyle w:val="checklistindent"/>
        <w:numPr>
          <w:ilvl w:val="0"/>
          <w:numId w:val="17"/>
        </w:numPr>
        <w:rPr>
          <w:rFonts w:ascii="Calibri" w:hAnsi="Calibri"/>
        </w:rPr>
      </w:pPr>
      <w:r w:rsidRPr="0070654D">
        <w:rPr>
          <w:rFonts w:ascii="Calibri" w:hAnsi="Calibri"/>
        </w:rPr>
        <w:t xml:space="preserve">Lockheed Martin drawing </w:t>
      </w:r>
    </w:p>
    <w:p w14:paraId="4C4AD9D9" w14:textId="77777777" w:rsidR="0070654D" w:rsidRPr="0070654D" w:rsidRDefault="0070654D" w:rsidP="0070654D">
      <w:pPr>
        <w:pStyle w:val="checklistindent"/>
        <w:numPr>
          <w:ilvl w:val="0"/>
          <w:numId w:val="17"/>
        </w:numPr>
        <w:rPr>
          <w:rFonts w:ascii="Calibri" w:hAnsi="Calibri"/>
        </w:rPr>
      </w:pPr>
      <w:r w:rsidRPr="0070654D">
        <w:rPr>
          <w:rFonts w:ascii="Calibri" w:hAnsi="Calibri"/>
        </w:rPr>
        <w:t>First Article Inspection Report</w:t>
      </w:r>
    </w:p>
    <w:p w14:paraId="44F9D164" w14:textId="57290147" w:rsidR="0070654D" w:rsidRPr="004B30CE" w:rsidRDefault="0070654D" w:rsidP="0070654D">
      <w:pPr>
        <w:pStyle w:val="checklistindent"/>
        <w:numPr>
          <w:ilvl w:val="0"/>
          <w:numId w:val="17"/>
        </w:numPr>
        <w:rPr>
          <w:rFonts w:ascii="Calibri" w:hAnsi="Calibri"/>
        </w:rPr>
      </w:pPr>
      <w:r w:rsidRPr="004B30CE">
        <w:rPr>
          <w:rFonts w:ascii="Calibri" w:hAnsi="Calibri"/>
        </w:rPr>
        <w:t>Certifications</w:t>
      </w:r>
      <w:r w:rsidR="004B30CE" w:rsidRPr="004B30CE">
        <w:rPr>
          <w:rFonts w:ascii="Calibri" w:hAnsi="Calibri"/>
        </w:rPr>
        <w:t>: Materials</w:t>
      </w:r>
      <w:r w:rsidR="009274EC">
        <w:rPr>
          <w:rFonts w:ascii="Calibri" w:hAnsi="Calibri"/>
        </w:rPr>
        <w:t>/</w:t>
      </w:r>
      <w:r w:rsidR="004B30CE" w:rsidRPr="004B30CE">
        <w:rPr>
          <w:rFonts w:ascii="Calibri" w:hAnsi="Calibri"/>
        </w:rPr>
        <w:t>Special Processes</w:t>
      </w:r>
      <w:r w:rsidR="0044689C">
        <w:rPr>
          <w:rFonts w:ascii="Calibri" w:hAnsi="Calibri"/>
        </w:rPr>
        <w:t>; the inspector will verify use of LM approved special processors</w:t>
      </w:r>
    </w:p>
    <w:p w14:paraId="1D2F513E" w14:textId="212F9A46" w:rsidR="0070654D" w:rsidRPr="0070654D" w:rsidRDefault="0070654D" w:rsidP="009274EC">
      <w:pPr>
        <w:pStyle w:val="checklistinden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70654D">
        <w:rPr>
          <w:rFonts w:ascii="Calibri" w:hAnsi="Calibri"/>
        </w:rPr>
        <w:t>All other documentation required by PO (</w:t>
      </w:r>
      <w:r w:rsidR="009274EC">
        <w:rPr>
          <w:rFonts w:ascii="Calibri" w:hAnsi="Calibri"/>
        </w:rPr>
        <w:t xml:space="preserve">CofC, </w:t>
      </w:r>
      <w:r w:rsidRPr="0070654D">
        <w:rPr>
          <w:rFonts w:ascii="Calibri" w:hAnsi="Calibri"/>
        </w:rPr>
        <w:t>Test reports, inspection results, etc.)</w:t>
      </w:r>
    </w:p>
    <w:p w14:paraId="409ABF31" w14:textId="542104EF" w:rsidR="00021798" w:rsidRPr="002524D7" w:rsidRDefault="004B30CE" w:rsidP="0044689C">
      <w:pPr>
        <w:pStyle w:val="checklistindent"/>
        <w:ind w:left="0" w:firstLine="0"/>
        <w:rPr>
          <w:rFonts w:ascii="Calibri" w:hAnsi="Calibri"/>
        </w:rPr>
      </w:pPr>
      <w:r>
        <w:rPr>
          <w:rFonts w:ascii="Calibri" w:hAnsi="Calibri"/>
        </w:rPr>
        <w:t>V</w:t>
      </w:r>
      <w:r w:rsidR="0070654D" w:rsidRPr="0070654D">
        <w:rPr>
          <w:rFonts w:ascii="Calibri" w:hAnsi="Calibri"/>
        </w:rPr>
        <w:t>erify that the quantity presented matches the quantity requested</w:t>
      </w:r>
      <w:r w:rsidR="0070654D">
        <w:rPr>
          <w:rFonts w:ascii="Calibri" w:hAnsi="Calibri"/>
        </w:rPr>
        <w:t xml:space="preserve">. </w:t>
      </w:r>
      <w:r w:rsidR="0070654D" w:rsidRPr="0070654D">
        <w:rPr>
          <w:rFonts w:ascii="Calibri" w:hAnsi="Calibri"/>
        </w:rPr>
        <w:t xml:space="preserve"> Ensure that the material is in a well</w:t>
      </w:r>
      <w:r w:rsidR="0070654D">
        <w:rPr>
          <w:rFonts w:ascii="Calibri" w:hAnsi="Calibri"/>
        </w:rPr>
        <w:t>-</w:t>
      </w:r>
      <w:r w:rsidR="0070654D" w:rsidRPr="0070654D">
        <w:rPr>
          <w:rFonts w:ascii="Calibri" w:hAnsi="Calibri"/>
        </w:rPr>
        <w:t xml:space="preserve">lit area that is free of obstacles. </w:t>
      </w:r>
      <w:r w:rsidR="009274EC">
        <w:rPr>
          <w:rFonts w:ascii="Calibri" w:hAnsi="Calibri"/>
        </w:rPr>
        <w:t>T</w:t>
      </w:r>
      <w:r w:rsidR="0070654D" w:rsidRPr="0070654D">
        <w:rPr>
          <w:rFonts w:ascii="Calibri" w:hAnsi="Calibri"/>
        </w:rPr>
        <w:t>he inspector may need access to measurement tools to verify dimensions, or they may ask to witness tests/measurements being taken.</w:t>
      </w:r>
      <w:r w:rsidR="00DB7D9F" w:rsidRPr="002524D7">
        <w:rPr>
          <w:rFonts w:ascii="Calibri" w:hAnsi="Calibri"/>
        </w:rPr>
        <w:t xml:space="preserve"> </w:t>
      </w:r>
    </w:p>
    <w:p w14:paraId="0BA58BE0" w14:textId="785D200D" w:rsidR="00DD0721" w:rsidRPr="002524D7" w:rsidRDefault="0070654D" w:rsidP="007808C2">
      <w:pPr>
        <w:pStyle w:val="Heading1"/>
        <w:rPr>
          <w:rFonts w:ascii="Agency FB" w:hAnsi="Agency FB"/>
          <w:color w:val="002060"/>
          <w:sz w:val="32"/>
        </w:rPr>
      </w:pPr>
      <w:r>
        <w:rPr>
          <w:rFonts w:ascii="Agency FB" w:hAnsi="Agency FB"/>
          <w:color w:val="002060"/>
          <w:sz w:val="32"/>
        </w:rPr>
        <w:t>Inspection execution &amp; closure</w:t>
      </w:r>
    </w:p>
    <w:p w14:paraId="70A59432" w14:textId="20E60773" w:rsidR="004B30CE" w:rsidRPr="004B30CE" w:rsidRDefault="0070654D" w:rsidP="004B30CE">
      <w:pPr>
        <w:pStyle w:val="checklistindent"/>
        <w:ind w:left="0" w:firstLine="0"/>
      </w:pPr>
      <w:r w:rsidRPr="0070654D">
        <w:rPr>
          <w:rFonts w:ascii="Calibri" w:hAnsi="Calibri"/>
        </w:rPr>
        <w:t xml:space="preserve">The source inspector will review all required documentation and inspect all characteristics in the LM </w:t>
      </w:r>
      <w:r w:rsidR="001F55D4">
        <w:rPr>
          <w:rFonts w:ascii="Calibri" w:hAnsi="Calibri"/>
        </w:rPr>
        <w:t xml:space="preserve">SI </w:t>
      </w:r>
      <w:r w:rsidRPr="0070654D">
        <w:rPr>
          <w:rFonts w:ascii="Calibri" w:hAnsi="Calibri"/>
        </w:rPr>
        <w:t>plan</w:t>
      </w:r>
      <w:r w:rsidR="004B30CE">
        <w:rPr>
          <w:rFonts w:ascii="Calibri" w:hAnsi="Calibri"/>
        </w:rPr>
        <w:t xml:space="preserve"> including: </w:t>
      </w:r>
      <w:r w:rsidRPr="004B30CE">
        <w:rPr>
          <w:rFonts w:ascii="Calibri" w:hAnsi="Calibri"/>
        </w:rPr>
        <w:t xml:space="preserve">Marking, Workmanship, Configuration, Documentation, First Article Inspection, Dimensions, </w:t>
      </w:r>
      <w:r w:rsidRPr="004B30CE">
        <w:rPr>
          <w:rFonts w:ascii="Calibri" w:hAnsi="Calibri"/>
          <w:sz w:val="22"/>
        </w:rPr>
        <w:t>Paint</w:t>
      </w:r>
      <w:r w:rsidRPr="004B30CE">
        <w:rPr>
          <w:rFonts w:ascii="Calibri" w:hAnsi="Calibri"/>
        </w:rPr>
        <w:t>/Finish, Welds, Hardware</w:t>
      </w:r>
      <w:r w:rsidR="004B30CE">
        <w:rPr>
          <w:rFonts w:ascii="Calibri" w:hAnsi="Calibri"/>
        </w:rPr>
        <w:t>, Damage, etc.</w:t>
      </w:r>
    </w:p>
    <w:p w14:paraId="2EFAA316" w14:textId="77777777" w:rsidR="004B30CE" w:rsidRDefault="004B30CE" w:rsidP="004B30CE">
      <w:pPr>
        <w:pStyle w:val="checklistindent"/>
        <w:ind w:left="0" w:firstLine="0"/>
        <w:rPr>
          <w:rFonts w:ascii="Calibri" w:hAnsi="Calibri"/>
        </w:rPr>
      </w:pPr>
    </w:p>
    <w:p w14:paraId="004E367F" w14:textId="589C53C3" w:rsidR="001232C8" w:rsidRDefault="0044689C" w:rsidP="004B30CE">
      <w:pPr>
        <w:pStyle w:val="checklistindent"/>
        <w:ind w:left="0" w:firstLine="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E91901D" wp14:editId="24902918">
            <wp:simplePos x="0" y="0"/>
            <wp:positionH relativeFrom="margin">
              <wp:align>right</wp:align>
            </wp:positionH>
            <wp:positionV relativeFrom="paragraph">
              <wp:posOffset>709930</wp:posOffset>
            </wp:positionV>
            <wp:extent cx="1632919" cy="996950"/>
            <wp:effectExtent l="0" t="0" r="571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2919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54D" w:rsidRPr="004B30CE">
        <w:rPr>
          <w:rFonts w:ascii="Calibri" w:hAnsi="Calibri"/>
        </w:rPr>
        <w:t xml:space="preserve">The inspector will Accept or Reject </w:t>
      </w:r>
      <w:r w:rsidR="009274EC">
        <w:rPr>
          <w:rFonts w:ascii="Calibri" w:hAnsi="Calibri"/>
        </w:rPr>
        <w:t>the inspection lot that day</w:t>
      </w:r>
      <w:r w:rsidR="0070654D" w:rsidRPr="004B30CE">
        <w:rPr>
          <w:rFonts w:ascii="Calibri" w:hAnsi="Calibri"/>
        </w:rPr>
        <w:t xml:space="preserve">. </w:t>
      </w:r>
      <w:r w:rsidR="009274EC">
        <w:rPr>
          <w:rFonts w:ascii="Calibri" w:hAnsi="Calibri"/>
        </w:rPr>
        <w:t>Rejected lots</w:t>
      </w:r>
      <w:r w:rsidR="0070654D" w:rsidRPr="004B30CE">
        <w:rPr>
          <w:rFonts w:ascii="Calibri" w:hAnsi="Calibri"/>
        </w:rPr>
        <w:t xml:space="preserve"> must be dispositioned by an LM Supplier Quality Engineer before inspection</w:t>
      </w:r>
      <w:r w:rsidR="009274EC">
        <w:rPr>
          <w:rFonts w:ascii="Calibri" w:hAnsi="Calibri"/>
        </w:rPr>
        <w:t xml:space="preserve"> is</w:t>
      </w:r>
      <w:r w:rsidR="0070654D" w:rsidRPr="004B30CE">
        <w:rPr>
          <w:rFonts w:ascii="Calibri" w:hAnsi="Calibri"/>
        </w:rPr>
        <w:t xml:space="preserve"> </w:t>
      </w:r>
      <w:r w:rsidR="009274EC">
        <w:rPr>
          <w:rFonts w:ascii="Calibri" w:hAnsi="Calibri"/>
        </w:rPr>
        <w:t>re-requested</w:t>
      </w:r>
      <w:r w:rsidR="0070654D" w:rsidRPr="004B30CE">
        <w:rPr>
          <w:rFonts w:ascii="Calibri" w:hAnsi="Calibri"/>
        </w:rPr>
        <w:t xml:space="preserve">. </w:t>
      </w:r>
      <w:r w:rsidR="009274EC">
        <w:rPr>
          <w:rFonts w:ascii="Calibri" w:hAnsi="Calibri"/>
        </w:rPr>
        <w:t xml:space="preserve">Accepted lots can </w:t>
      </w:r>
      <w:r w:rsidR="0070654D" w:rsidRPr="004B30CE">
        <w:rPr>
          <w:rFonts w:ascii="Calibri" w:hAnsi="Calibri"/>
        </w:rPr>
        <w:t>ship.</w:t>
      </w:r>
    </w:p>
    <w:p w14:paraId="45B7F6F5" w14:textId="1139C305" w:rsidR="0044689C" w:rsidRDefault="0044689C" w:rsidP="004B30CE">
      <w:pPr>
        <w:pStyle w:val="checklistindent"/>
        <w:ind w:left="0" w:firstLine="0"/>
      </w:pPr>
    </w:p>
    <w:p w14:paraId="6FFB6171" w14:textId="71CA89A3" w:rsidR="0044689C" w:rsidRDefault="0044689C" w:rsidP="004B30CE">
      <w:pPr>
        <w:pStyle w:val="checklistindent"/>
        <w:ind w:left="0" w:firstLine="0"/>
        <w:rPr>
          <w:rFonts w:ascii="Calibri" w:hAnsi="Calibri"/>
        </w:rPr>
      </w:pPr>
      <w:r w:rsidRPr="0044689C">
        <w:rPr>
          <w:rFonts w:ascii="Calibri" w:hAnsi="Calibri"/>
        </w:rPr>
        <w:t xml:space="preserve">Note: </w:t>
      </w:r>
      <w:r w:rsidR="009274EC">
        <w:rPr>
          <w:rFonts w:ascii="Calibri" w:hAnsi="Calibri"/>
        </w:rPr>
        <w:t>When</w:t>
      </w:r>
      <w:r w:rsidRPr="0044689C">
        <w:rPr>
          <w:rFonts w:ascii="Calibri" w:hAnsi="Calibri"/>
        </w:rPr>
        <w:t xml:space="preserve"> the first lot is completed on the P</w:t>
      </w:r>
      <w:r w:rsidR="009274EC">
        <w:rPr>
          <w:rFonts w:ascii="Calibri" w:hAnsi="Calibri"/>
        </w:rPr>
        <w:t>O/LI</w:t>
      </w:r>
      <w:r w:rsidRPr="0044689C">
        <w:rPr>
          <w:rFonts w:ascii="Calibri" w:hAnsi="Calibri"/>
        </w:rPr>
        <w:t>, the Quality Status will not reset to Source Inspection Required</w:t>
      </w:r>
      <w:r w:rsidR="001F55D4">
        <w:rPr>
          <w:rFonts w:ascii="Calibri" w:hAnsi="Calibri"/>
        </w:rPr>
        <w:t xml:space="preserve"> - it</w:t>
      </w:r>
      <w:r w:rsidRPr="0044689C">
        <w:rPr>
          <w:rFonts w:ascii="Calibri" w:hAnsi="Calibri"/>
        </w:rPr>
        <w:t xml:space="preserve"> remain</w:t>
      </w:r>
      <w:r w:rsidR="009274EC">
        <w:rPr>
          <w:rFonts w:ascii="Calibri" w:hAnsi="Calibri"/>
        </w:rPr>
        <w:t>s</w:t>
      </w:r>
      <w:r w:rsidRPr="0044689C">
        <w:rPr>
          <w:rFonts w:ascii="Calibri" w:hAnsi="Calibri"/>
        </w:rPr>
        <w:t xml:space="preserve"> </w:t>
      </w:r>
      <w:r w:rsidR="009274EC">
        <w:rPr>
          <w:rFonts w:ascii="Calibri" w:hAnsi="Calibri"/>
        </w:rPr>
        <w:t>“</w:t>
      </w:r>
      <w:r w:rsidRPr="0044689C">
        <w:rPr>
          <w:rFonts w:ascii="Calibri" w:hAnsi="Calibri"/>
        </w:rPr>
        <w:t>Authorized to Ship – Partial</w:t>
      </w:r>
      <w:r w:rsidR="009274EC">
        <w:rPr>
          <w:rFonts w:ascii="Calibri" w:hAnsi="Calibri"/>
        </w:rPr>
        <w:t>”</w:t>
      </w:r>
      <w:r w:rsidR="001F55D4">
        <w:rPr>
          <w:rFonts w:ascii="Calibri" w:hAnsi="Calibri"/>
        </w:rPr>
        <w:t xml:space="preserve">. </w:t>
      </w:r>
      <w:r w:rsidRPr="0044689C">
        <w:rPr>
          <w:rFonts w:ascii="Calibri" w:hAnsi="Calibri"/>
        </w:rPr>
        <w:t xml:space="preserve"> </w:t>
      </w:r>
      <w:r w:rsidR="001F55D4">
        <w:rPr>
          <w:rFonts w:ascii="Calibri" w:hAnsi="Calibri"/>
        </w:rPr>
        <w:t xml:space="preserve">SI requests are required on further lots </w:t>
      </w:r>
      <w:r w:rsidRPr="0044689C">
        <w:rPr>
          <w:rFonts w:ascii="Calibri" w:hAnsi="Calibri"/>
        </w:rPr>
        <w:t xml:space="preserve">until the full PO Quantity is </w:t>
      </w:r>
      <w:r w:rsidR="001F55D4">
        <w:rPr>
          <w:rFonts w:ascii="Calibri" w:hAnsi="Calibri"/>
        </w:rPr>
        <w:t>receiv</w:t>
      </w:r>
      <w:r w:rsidRPr="0044689C">
        <w:rPr>
          <w:rFonts w:ascii="Calibri" w:hAnsi="Calibri"/>
        </w:rPr>
        <w:t>ed</w:t>
      </w:r>
      <w:r w:rsidR="009274EC">
        <w:rPr>
          <w:rFonts w:ascii="Calibri" w:hAnsi="Calibri"/>
        </w:rPr>
        <w:t>.</w:t>
      </w:r>
    </w:p>
    <w:p w14:paraId="020F283B" w14:textId="1A871635" w:rsidR="001F55D4" w:rsidRDefault="001F55D4" w:rsidP="004B30CE">
      <w:pPr>
        <w:pStyle w:val="checklistindent"/>
        <w:ind w:left="0" w:firstLine="0"/>
        <w:rPr>
          <w:rFonts w:ascii="Calibri" w:hAnsi="Calibri"/>
        </w:rPr>
      </w:pPr>
    </w:p>
    <w:p w14:paraId="7FC9B501" w14:textId="77777777" w:rsidR="001F55D4" w:rsidRDefault="001F55D4" w:rsidP="001F55D4">
      <w:pPr>
        <w:pStyle w:val="checklistindent"/>
        <w:rPr>
          <w:rFonts w:ascii="Calibri" w:hAnsi="Calibri"/>
        </w:rPr>
      </w:pPr>
      <w:r>
        <w:rPr>
          <w:rFonts w:ascii="Calibri" w:hAnsi="Calibri"/>
        </w:rPr>
        <w:t>Direct all questions to RMS Supplier Quality Services:</w:t>
      </w:r>
    </w:p>
    <w:p w14:paraId="4B6BC0A1" w14:textId="2CEC7EAB" w:rsidR="001F55D4" w:rsidRPr="0044689C" w:rsidRDefault="00AA6393" w:rsidP="001F55D4">
      <w:pPr>
        <w:pStyle w:val="checklistindent"/>
        <w:rPr>
          <w:rFonts w:ascii="Calibri" w:hAnsi="Calibri"/>
        </w:rPr>
      </w:pPr>
      <w:hyperlink r:id="rId12" w:history="1">
        <w:r w:rsidR="001F55D4" w:rsidRPr="00A4342B">
          <w:rPr>
            <w:rStyle w:val="Hyperlink"/>
            <w:rFonts w:ascii="Calibri" w:hAnsi="Calibri"/>
          </w:rPr>
          <w:t>Supplier-qa-services.fc-mst@lmco.com</w:t>
        </w:r>
      </w:hyperlink>
    </w:p>
    <w:sectPr w:rsidR="001F55D4" w:rsidRPr="0044689C" w:rsidSect="007808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E9D97" w14:textId="77777777" w:rsidR="00AA6393" w:rsidRDefault="00AA6393" w:rsidP="00EA7516">
      <w:r>
        <w:separator/>
      </w:r>
    </w:p>
  </w:endnote>
  <w:endnote w:type="continuationSeparator" w:id="0">
    <w:p w14:paraId="635BB4E4" w14:textId="77777777" w:rsidR="00AA6393" w:rsidRDefault="00AA6393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17EB3" w14:textId="77777777" w:rsidR="00FD67CC" w:rsidRDefault="00FD6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2F574" w14:textId="77777777" w:rsidR="00FD67CC" w:rsidRDefault="00FD6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2F06" w14:textId="0A10531E" w:rsidR="002524D7" w:rsidRPr="00FD67CC" w:rsidRDefault="00FD67CC" w:rsidP="00FD67CC">
    <w:pPr>
      <w:pStyle w:val="Footer"/>
      <w:jc w:val="center"/>
      <w:rPr>
        <w:rFonts w:ascii="Calibri" w:hAnsi="Calibri"/>
        <w:color w:val="auto"/>
        <w:sz w:val="22"/>
        <w:szCs w:val="22"/>
      </w:rPr>
    </w:pPr>
    <w:r w:rsidRPr="00FD67CC">
      <w:rPr>
        <w:rFonts w:ascii="Calibri" w:hAnsi="Calibri" w:cs="Arial"/>
        <w:color w:val="auto"/>
        <w:sz w:val="22"/>
        <w:szCs w:val="22"/>
      </w:rPr>
      <w:t xml:space="preserve">© </w:t>
    </w:r>
    <w:r w:rsidRPr="00FD67CC">
      <w:rPr>
        <w:rFonts w:ascii="Calibri" w:hAnsi="Calibri" w:cs="Arial"/>
        <w:color w:val="auto"/>
        <w:sz w:val="22"/>
        <w:szCs w:val="22"/>
      </w:rPr>
      <w:t>201</w:t>
    </w:r>
    <w:r>
      <w:rPr>
        <w:rFonts w:ascii="Calibri" w:hAnsi="Calibri" w:cs="Arial"/>
        <w:color w:val="auto"/>
        <w:sz w:val="22"/>
        <w:szCs w:val="22"/>
      </w:rPr>
      <w:t>8</w:t>
    </w:r>
    <w:bookmarkStart w:id="0" w:name="_GoBack"/>
    <w:bookmarkEnd w:id="0"/>
    <w:r w:rsidRPr="00FD67CC">
      <w:rPr>
        <w:rFonts w:ascii="Calibri" w:hAnsi="Calibri" w:cs="Arial"/>
        <w:color w:val="auto"/>
        <w:sz w:val="22"/>
        <w:szCs w:val="22"/>
      </w:rPr>
      <w:t xml:space="preserve"> Lockheed Martin Corporation.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9CE52" w14:textId="77777777" w:rsidR="00AA6393" w:rsidRDefault="00AA6393" w:rsidP="00EA7516">
      <w:r>
        <w:separator/>
      </w:r>
    </w:p>
  </w:footnote>
  <w:footnote w:type="continuationSeparator" w:id="0">
    <w:p w14:paraId="33646C64" w14:textId="77777777" w:rsidR="00AA6393" w:rsidRDefault="00AA6393" w:rsidP="00EA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E6E28" w14:textId="77777777" w:rsidR="00FD67CC" w:rsidRDefault="00FD6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BE21D" w14:textId="77777777" w:rsidR="00FD67CC" w:rsidRDefault="00FD6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4FAC8" w14:textId="77777777" w:rsidR="00FD67CC" w:rsidRDefault="00FD6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A0A2A"/>
    <w:multiLevelType w:val="hybridMultilevel"/>
    <w:tmpl w:val="5260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34330"/>
    <w:multiLevelType w:val="hybridMultilevel"/>
    <w:tmpl w:val="8704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16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  <w:num w:numId="16">
    <w:abstractNumId w:val="0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AA"/>
    <w:rsid w:val="000203DE"/>
    <w:rsid w:val="00021798"/>
    <w:rsid w:val="000640BB"/>
    <w:rsid w:val="000A0C55"/>
    <w:rsid w:val="000B30FB"/>
    <w:rsid w:val="000B4E5F"/>
    <w:rsid w:val="000C07AA"/>
    <w:rsid w:val="000D7CDB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1F55D4"/>
    <w:rsid w:val="00237CC7"/>
    <w:rsid w:val="00242F1F"/>
    <w:rsid w:val="00243A0A"/>
    <w:rsid w:val="002524D7"/>
    <w:rsid w:val="00254CB0"/>
    <w:rsid w:val="00257A4C"/>
    <w:rsid w:val="0028182B"/>
    <w:rsid w:val="0028344E"/>
    <w:rsid w:val="0029531E"/>
    <w:rsid w:val="002C2461"/>
    <w:rsid w:val="00314AB7"/>
    <w:rsid w:val="0033437A"/>
    <w:rsid w:val="003B4002"/>
    <w:rsid w:val="003B600F"/>
    <w:rsid w:val="003D1CD0"/>
    <w:rsid w:val="003E35DA"/>
    <w:rsid w:val="003F6EB6"/>
    <w:rsid w:val="0043632A"/>
    <w:rsid w:val="0044689C"/>
    <w:rsid w:val="00456CF8"/>
    <w:rsid w:val="004918A6"/>
    <w:rsid w:val="004A30FE"/>
    <w:rsid w:val="004A58D2"/>
    <w:rsid w:val="004B30CE"/>
    <w:rsid w:val="004B6355"/>
    <w:rsid w:val="004C72A2"/>
    <w:rsid w:val="004F2F18"/>
    <w:rsid w:val="00510F45"/>
    <w:rsid w:val="0053523F"/>
    <w:rsid w:val="005378E9"/>
    <w:rsid w:val="005409AC"/>
    <w:rsid w:val="00557B53"/>
    <w:rsid w:val="00571D28"/>
    <w:rsid w:val="00572C85"/>
    <w:rsid w:val="005927CC"/>
    <w:rsid w:val="005E7700"/>
    <w:rsid w:val="00620425"/>
    <w:rsid w:val="0062517C"/>
    <w:rsid w:val="006273E3"/>
    <w:rsid w:val="0063233B"/>
    <w:rsid w:val="006C5197"/>
    <w:rsid w:val="0070654D"/>
    <w:rsid w:val="00755AF9"/>
    <w:rsid w:val="007628D7"/>
    <w:rsid w:val="007733B1"/>
    <w:rsid w:val="007808C2"/>
    <w:rsid w:val="00784551"/>
    <w:rsid w:val="00792D9A"/>
    <w:rsid w:val="007D7966"/>
    <w:rsid w:val="008327FA"/>
    <w:rsid w:val="008677CC"/>
    <w:rsid w:val="008B1BD4"/>
    <w:rsid w:val="008B4AB9"/>
    <w:rsid w:val="008B6475"/>
    <w:rsid w:val="008C5930"/>
    <w:rsid w:val="008C6FB9"/>
    <w:rsid w:val="008D6306"/>
    <w:rsid w:val="008E20B6"/>
    <w:rsid w:val="00922AE2"/>
    <w:rsid w:val="009274EC"/>
    <w:rsid w:val="00951A9A"/>
    <w:rsid w:val="0095543B"/>
    <w:rsid w:val="00971536"/>
    <w:rsid w:val="00976125"/>
    <w:rsid w:val="00981289"/>
    <w:rsid w:val="009D12BC"/>
    <w:rsid w:val="00A238F7"/>
    <w:rsid w:val="00A347CF"/>
    <w:rsid w:val="00A6621B"/>
    <w:rsid w:val="00A7247E"/>
    <w:rsid w:val="00A76175"/>
    <w:rsid w:val="00A96244"/>
    <w:rsid w:val="00AA6393"/>
    <w:rsid w:val="00AB36A4"/>
    <w:rsid w:val="00AE00A5"/>
    <w:rsid w:val="00AF6340"/>
    <w:rsid w:val="00B04497"/>
    <w:rsid w:val="00B06B05"/>
    <w:rsid w:val="00B14286"/>
    <w:rsid w:val="00B255A0"/>
    <w:rsid w:val="00B52526"/>
    <w:rsid w:val="00B7421E"/>
    <w:rsid w:val="00BA788F"/>
    <w:rsid w:val="00BF110B"/>
    <w:rsid w:val="00C3336C"/>
    <w:rsid w:val="00C65329"/>
    <w:rsid w:val="00C66A08"/>
    <w:rsid w:val="00CB11EA"/>
    <w:rsid w:val="00CC32FA"/>
    <w:rsid w:val="00CE3B1A"/>
    <w:rsid w:val="00CE5855"/>
    <w:rsid w:val="00D14B48"/>
    <w:rsid w:val="00D248A5"/>
    <w:rsid w:val="00D270AA"/>
    <w:rsid w:val="00D761CB"/>
    <w:rsid w:val="00D81D72"/>
    <w:rsid w:val="00D93E61"/>
    <w:rsid w:val="00DB7A67"/>
    <w:rsid w:val="00DB7D9F"/>
    <w:rsid w:val="00DD0721"/>
    <w:rsid w:val="00DD4D0E"/>
    <w:rsid w:val="00E054BD"/>
    <w:rsid w:val="00EA7516"/>
    <w:rsid w:val="00EB7B42"/>
    <w:rsid w:val="00F15E9D"/>
    <w:rsid w:val="00F316B8"/>
    <w:rsid w:val="00F341ED"/>
    <w:rsid w:val="00F458C9"/>
    <w:rsid w:val="00FA2803"/>
    <w:rsid w:val="00FA662D"/>
    <w:rsid w:val="00FC372B"/>
    <w:rsid w:val="00FD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BD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character" w:styleId="Hyperlink">
    <w:name w:val="Hyperlink"/>
    <w:basedOn w:val="DefaultParagraphFont"/>
    <w:rsid w:val="001F55D4"/>
    <w:rPr>
      <w:color w:val="073D6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lier-qa-services.fc-mst@lmc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eat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B8577E01144BB4DDF7F472F3B2B4" ma:contentTypeVersion="11" ma:contentTypeDescription="Create a new document." ma:contentTypeScope="" ma:versionID="58c9aab791147dd0d8b3d774972c7d8c">
  <xsd:schema xmlns:xsd="http://www.w3.org/2001/XMLSchema" xmlns:xs="http://www.w3.org/2001/XMLSchema" xmlns:p="http://schemas.microsoft.com/office/2006/metadata/properties" xmlns:ns2="0ed3992d-4931-42ee-89d4-41d26806853e" targetNamespace="http://schemas.microsoft.com/office/2006/metadata/properties" ma:root="true" ma:fieldsID="4341e54132610b9c18528fc1408b325b" ns2:_="">
    <xsd:import namespace="0ed3992d-4931-42ee-89d4-41d26806853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3992d-4931-42ee-89d4-41d26806853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ddff935-1b34-4a31-b57d-fd42021d2f7b}" ma:internalName="TaxCatchAll" ma:showField="CatchAllData" ma:web="0ed3992d-4931-42ee-89d4-41d268068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11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12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13" nillable="true" ma:displayName="Organizational Conflict of Interest" ma:internalName="SIPLabel_OCI">
      <xsd:simpleType>
        <xsd:restriction base="dms:Text"/>
      </xsd:simpleType>
    </xsd:element>
    <xsd:element name="SIPLabel_TPPI" ma:index="14" nillable="true" ma:displayName="Third Party" ma:internalName="SIPLabel_TPPI">
      <xsd:simpleType>
        <xsd:restriction base="dms:Text"/>
      </xsd:simpleType>
    </xsd:element>
    <xsd:element name="SIPLabel_Specialty" ma:index="15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Official Use Only"/>
                    <xsd:enumeration value="NATO Restricted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3992d-4931-42ee-89d4-41d26806853e"/>
    <SIPLabel xmlns="0ed3992d-4931-42ee-89d4-41d26806853e">
      <Value>Unrestricted</Value>
    </SIPLabel>
    <SIPLabel_Specialty xmlns="0ed3992d-4931-42ee-89d4-41d26806853e"/>
    <SIPLabel_ECICountry xmlns="0ed3992d-4931-42ee-89d4-41d26806853e"/>
    <TaxKeywordTaxHTField xmlns="0ed3992d-4931-42ee-89d4-41d26806853e">
      <Terms xmlns="http://schemas.microsoft.com/office/infopath/2007/PartnerControls"/>
    </TaxKeywordTaxHTField>
    <SIPLabel_TPPI xmlns="0ed3992d-4931-42ee-89d4-41d26806853e" xsi:nil="true"/>
    <SIPLabel_OCI xmlns="0ed3992d-4931-42ee-89d4-41d26806853e" xsi:nil="true"/>
  </documentManagement>
</p:properties>
</file>

<file path=customXml/itemProps1.xml><?xml version="1.0" encoding="utf-8"?>
<ds:datastoreItem xmlns:ds="http://schemas.openxmlformats.org/officeDocument/2006/customXml" ds:itemID="{4BDA1641-5C40-477A-83B3-A2F7DCCB2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3992d-4931-42ee-89d4-41d268068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0ed3992d-4931-42ee-89d4-41d2680685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checklist.dotx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2018-09-19T16:11:00Z</dcterms:created>
  <dcterms:modified xsi:type="dcterms:W3CDTF">2018-10-22T21:41:00Z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2018-06-21T23:10:47.7139267Z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0x010100438BB8577E01144BB4DDF7F472F3B2B4</vt:lpwstr>
  </property>
  <property fmtid="{D5CDD505-2E9C-101B-9397-08002B2CF9AE}" pid="11" name="LM SIP Document Sensitivity">
    <vt:lpwstr/>
  </property>
  <property fmtid="{D5CDD505-2E9C-101B-9397-08002B2CF9AE}" pid="12" name="Document Author">
    <vt:lpwstr>ACCT04\lkeat</vt:lpwstr>
  </property>
  <property fmtid="{D5CDD505-2E9C-101B-9397-08002B2CF9AE}" pid="13" name="Document Sensitivity">
    <vt:lpwstr>1</vt:lpwstr>
  </property>
  <property fmtid="{D5CDD505-2E9C-101B-9397-08002B2CF9AE}" pid="14" name="ThirdParty">
    <vt:lpwstr/>
  </property>
  <property fmtid="{D5CDD505-2E9C-101B-9397-08002B2CF9AE}" pid="15" name="OCI Restriction">
    <vt:bool>false</vt:bool>
  </property>
  <property fmtid="{D5CDD505-2E9C-101B-9397-08002B2CF9AE}" pid="16" name="OCI Additional Info">
    <vt:lpwstr/>
  </property>
  <property fmtid="{D5CDD505-2E9C-101B-9397-08002B2CF9AE}" pid="17" name="Allow Header Overwrite">
    <vt:bool>true</vt:bool>
  </property>
  <property fmtid="{D5CDD505-2E9C-101B-9397-08002B2CF9AE}" pid="18" name="Allow Footer Overwrite">
    <vt:bool>true</vt:bool>
  </property>
  <property fmtid="{D5CDD505-2E9C-101B-9397-08002B2CF9AE}" pid="19" name="Multiple Selected">
    <vt:lpwstr>-1</vt:lpwstr>
  </property>
  <property fmtid="{D5CDD505-2E9C-101B-9397-08002B2CF9AE}" pid="20" name="SIPLongWording">
    <vt:lpwstr/>
  </property>
  <property fmtid="{D5CDD505-2E9C-101B-9397-08002B2CF9AE}" pid="21" name="ExpCountry">
    <vt:lpwstr/>
  </property>
  <property fmtid="{D5CDD505-2E9C-101B-9397-08002B2CF9AE}" pid="22" name="sip_cache_lock_id">
    <vt:lpwstr>232636735726920000000</vt:lpwstr>
  </property>
  <property fmtid="{D5CDD505-2E9C-101B-9397-08002B2CF9AE}" pid="23" name="lmss_lock_sip_cache">
    <vt:lpwstr>;#Unrestricted;#~#~#~#~#</vt:lpwstr>
  </property>
  <property fmtid="{D5CDD505-2E9C-101B-9397-08002B2CF9AE}" pid="24" name="Enterprise Keywords">
    <vt:lpwstr/>
  </property>
  <property fmtid="{D5CDD505-2E9C-101B-9397-08002B2CF9AE}" pid="25" name="office_lock_sip_cache">
    <vt:lpwstr>;#Unrestricted;#~#~#~#~#</vt:lpwstr>
  </property>
</Properties>
</file>