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02FB" w14:textId="5AA3EEF0" w:rsidR="0082143F" w:rsidRDefault="0082143F" w:rsidP="0082143F">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w:t>
      </w:r>
      <w:r>
        <w:rPr>
          <w:sz w:val="22"/>
          <w:szCs w:val="22"/>
        </w:rPr>
        <w:t>purchase order/</w:t>
      </w:r>
      <w:r w:rsidRPr="005A5D89">
        <w:rPr>
          <w:sz w:val="22"/>
          <w:szCs w:val="22"/>
        </w:rPr>
        <w:t>subcontract and “Government”</w:t>
      </w:r>
      <w:r>
        <w:rPr>
          <w:sz w:val="22"/>
          <w:szCs w:val="22"/>
        </w:rPr>
        <w:t xml:space="preserve"> </w:t>
      </w:r>
      <w:r w:rsidRPr="005A5D89">
        <w:rPr>
          <w:sz w:val="22"/>
          <w:szCs w:val="22"/>
        </w:rPr>
        <w:t xml:space="preserve">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p>
    <w:p w14:paraId="5E126525" w14:textId="02BF353B" w:rsidR="00FC7B21" w:rsidRDefault="00FC7B21" w:rsidP="0082143F">
      <w:pPr>
        <w:rPr>
          <w:color w:val="984806"/>
          <w:sz w:val="22"/>
          <w:szCs w:val="22"/>
        </w:rPr>
      </w:pPr>
    </w:p>
    <w:p w14:paraId="7C69C46A" w14:textId="223D430C" w:rsidR="00FC7B21" w:rsidRPr="00FC7B21" w:rsidRDefault="00FC7B21" w:rsidP="0082143F">
      <w:pPr>
        <w:rPr>
          <w:b/>
          <w:bCs/>
          <w:color w:val="000000" w:themeColor="text1"/>
          <w:sz w:val="22"/>
          <w:szCs w:val="22"/>
          <w:u w:val="single"/>
        </w:rPr>
      </w:pPr>
      <w:r w:rsidRPr="00FC7B21">
        <w:rPr>
          <w:b/>
          <w:bCs/>
          <w:color w:val="000000" w:themeColor="text1"/>
          <w:sz w:val="22"/>
          <w:szCs w:val="22"/>
          <w:u w:val="single"/>
        </w:rPr>
        <w:t>FAR</w:t>
      </w:r>
    </w:p>
    <w:p w14:paraId="78DB83A3" w14:textId="185603F8" w:rsidR="0082143F" w:rsidRDefault="0082143F" w:rsidP="0082143F">
      <w:pPr>
        <w:rPr>
          <w:color w:val="984806"/>
          <w:sz w:val="22"/>
          <w:szCs w:val="22"/>
        </w:rPr>
      </w:pPr>
    </w:p>
    <w:p w14:paraId="3FD2686A" w14:textId="28511FD7" w:rsidR="0082143F" w:rsidRPr="00F61D51" w:rsidRDefault="00F61D51" w:rsidP="0082143F">
      <w:pPr>
        <w:rPr>
          <w:sz w:val="22"/>
          <w:szCs w:val="22"/>
        </w:rPr>
      </w:pPr>
      <w:bookmarkStart w:id="0" w:name="_Hlk50530061"/>
      <w:r w:rsidRPr="00F61D51">
        <w:rPr>
          <w:b/>
          <w:bCs/>
          <w:sz w:val="22"/>
          <w:szCs w:val="22"/>
        </w:rPr>
        <w:t>52.203-16, PREVENTING PERSONAL CONFLICTS OF INTEREST (JUN 2020)</w:t>
      </w:r>
      <w:r w:rsidRPr="00F61D51">
        <w:rPr>
          <w:sz w:val="22"/>
          <w:szCs w:val="22"/>
        </w:rPr>
        <w:t xml:space="preserve"> </w:t>
      </w:r>
      <w:r w:rsidR="0082143F" w:rsidRPr="00F61D51">
        <w:rPr>
          <w:sz w:val="22"/>
          <w:szCs w:val="22"/>
        </w:rPr>
        <w:t>(Applicable if this purchase order/ subcontract exceeds the simplified acquisition threshold in FAR 2.101; and in which Seller employees will perform acquisition functions closely associated with inherently governmental functions (i.e., instead of performance only by a self-employed individual.)</w:t>
      </w:r>
    </w:p>
    <w:p w14:paraId="0379C072" w14:textId="70D87A93" w:rsidR="003D77BA" w:rsidRPr="00F61D51" w:rsidRDefault="003D77BA" w:rsidP="0082143F">
      <w:pPr>
        <w:rPr>
          <w:sz w:val="22"/>
          <w:szCs w:val="22"/>
        </w:rPr>
      </w:pPr>
    </w:p>
    <w:p w14:paraId="3BE35D34" w14:textId="5D897F21" w:rsidR="003D77BA" w:rsidRPr="00F61D51" w:rsidRDefault="00F61D51" w:rsidP="0082143F">
      <w:pPr>
        <w:rPr>
          <w:sz w:val="22"/>
          <w:szCs w:val="22"/>
        </w:rPr>
      </w:pPr>
      <w:r w:rsidRPr="00F61D51">
        <w:rPr>
          <w:b/>
          <w:bCs/>
          <w:sz w:val="22"/>
          <w:szCs w:val="22"/>
        </w:rPr>
        <w:t xml:space="preserve">52.204-24 </w:t>
      </w:r>
      <w:r w:rsidR="003D77BA" w:rsidRPr="00F61D51">
        <w:rPr>
          <w:b/>
          <w:bCs/>
          <w:sz w:val="22"/>
          <w:szCs w:val="22"/>
        </w:rPr>
        <w:t xml:space="preserve">REPRESENTATION REGARDING CERTAIN TELECOMMUNICATIONS AND VIDEO SURVEILLANCE SERVICES OR EQUIPMENT (AUG </w:t>
      </w:r>
      <w:r w:rsidRPr="00F61D51">
        <w:rPr>
          <w:b/>
          <w:bCs/>
          <w:sz w:val="22"/>
          <w:szCs w:val="22"/>
        </w:rPr>
        <w:t>2019)</w:t>
      </w:r>
      <w:r w:rsidRPr="00F61D51">
        <w:rPr>
          <w:sz w:val="22"/>
          <w:szCs w:val="22"/>
        </w:rPr>
        <w:t xml:space="preserve"> (Applicable</w:t>
      </w:r>
      <w:r w:rsidR="003D77BA" w:rsidRPr="00F61D51">
        <w:rPr>
          <w:sz w:val="22"/>
          <w:szCs w:val="22"/>
        </w:rPr>
        <w:t xml:space="preserve"> for </w:t>
      </w:r>
      <w:r w:rsidR="003D77BA" w:rsidRPr="00F61D51">
        <w:rPr>
          <w:b/>
          <w:bCs/>
          <w:sz w:val="22"/>
          <w:szCs w:val="22"/>
        </w:rPr>
        <w:t>S</w:t>
      </w:r>
      <w:r w:rsidR="003D77BA" w:rsidRPr="00F61D51">
        <w:rPr>
          <w:sz w:val="22"/>
          <w:szCs w:val="22"/>
        </w:rPr>
        <w:t>ubcontracts where telecommunications or video surveillance equipment or services may be provided as a deliverable or as a component of a deliverable should include a representation based on this clause.</w:t>
      </w:r>
    </w:p>
    <w:p w14:paraId="0CD93043" w14:textId="5986EE8D" w:rsidR="003D77BA" w:rsidRPr="00F61D51" w:rsidRDefault="003D77BA" w:rsidP="003D77BA">
      <w:pPr>
        <w:pStyle w:val="NormalWeb"/>
        <w:rPr>
          <w:sz w:val="22"/>
          <w:szCs w:val="22"/>
        </w:rPr>
      </w:pPr>
      <w:r w:rsidRPr="00F61D51">
        <w:rPr>
          <w:b/>
          <w:bCs/>
          <w:sz w:val="22"/>
          <w:szCs w:val="22"/>
        </w:rPr>
        <w:t>52.215-21 REQUIREMENTS FOR CERTIFIED COST OR PRICING DATA OR INFORMATION OTHER THAN CERTIFIED COST OR PRICING DATA – MODIFICATIONS Alternate III (Oct 1997).</w:t>
      </w:r>
      <w:r w:rsidRPr="00F61D51">
        <w:rPr>
          <w:sz w:val="22"/>
          <w:szCs w:val="22"/>
        </w:rPr>
        <w:t> As prescribed in 15.408(m), add the following paragraph (c) to the basic clause (if Alternate II is also used, redesignate the following paragraph as paragraph (d)):</w:t>
      </w:r>
    </w:p>
    <w:p w14:paraId="16B446EF" w14:textId="31251591" w:rsidR="003D77BA" w:rsidRPr="00F61D51" w:rsidRDefault="003D77BA" w:rsidP="00F61D51">
      <w:pPr>
        <w:pStyle w:val="NormalWeb"/>
        <w:rPr>
          <w:sz w:val="22"/>
          <w:szCs w:val="22"/>
        </w:rPr>
      </w:pPr>
      <w:r w:rsidRPr="00F61D51">
        <w:rPr>
          <w:sz w:val="22"/>
          <w:szCs w:val="22"/>
        </w:rPr>
        <w:t>(c) Submit the cost portion of the proposal via the following electronic media:____________________________ [Insert media format]</w:t>
      </w:r>
    </w:p>
    <w:p w14:paraId="53D26DBC" w14:textId="24F35A22" w:rsidR="00D5199F" w:rsidRDefault="00D5199F" w:rsidP="0082143F">
      <w:pPr>
        <w:rPr>
          <w:sz w:val="22"/>
          <w:szCs w:val="22"/>
        </w:rPr>
      </w:pPr>
      <w:r w:rsidRPr="00F61D51">
        <w:rPr>
          <w:b/>
          <w:bCs/>
          <w:sz w:val="22"/>
          <w:szCs w:val="22"/>
        </w:rPr>
        <w:t xml:space="preserve">52.216-8 FIXED FEE (JUN 2011) </w:t>
      </w:r>
      <w:r w:rsidRPr="00F61D51">
        <w:rPr>
          <w:sz w:val="22"/>
          <w:szCs w:val="22"/>
        </w:rPr>
        <w:t xml:space="preserve">(applies to all </w:t>
      </w:r>
      <w:r w:rsidR="00F61D51" w:rsidRPr="00F61D51">
        <w:rPr>
          <w:sz w:val="22"/>
          <w:szCs w:val="22"/>
        </w:rPr>
        <w:t>Cost-Plus</w:t>
      </w:r>
      <w:r w:rsidRPr="00F61D51">
        <w:rPr>
          <w:sz w:val="22"/>
          <w:szCs w:val="22"/>
        </w:rPr>
        <w:t xml:space="preserve"> foxed fee contracts for </w:t>
      </w:r>
      <w:r w:rsidR="00F61D51" w:rsidRPr="00F61D51">
        <w:rPr>
          <w:sz w:val="22"/>
          <w:szCs w:val="22"/>
        </w:rPr>
        <w:t>non-commercial</w:t>
      </w:r>
      <w:r w:rsidRPr="00F61D51">
        <w:rPr>
          <w:sz w:val="22"/>
          <w:szCs w:val="22"/>
        </w:rPr>
        <w:t xml:space="preserve"> items.) "Government" and "Contracting Officer" mean "Lockheed Martin." The last two sentences are deleted.</w:t>
      </w:r>
    </w:p>
    <w:p w14:paraId="26D5A2B2" w14:textId="77777777" w:rsidR="00FC7B21" w:rsidRPr="00F61D51" w:rsidRDefault="00FC7B21" w:rsidP="0082143F">
      <w:pPr>
        <w:rPr>
          <w:sz w:val="22"/>
          <w:szCs w:val="22"/>
        </w:rPr>
      </w:pPr>
    </w:p>
    <w:p w14:paraId="1F07FA19" w14:textId="42D949DC" w:rsidR="00707FEF" w:rsidRDefault="00707FEF" w:rsidP="0082143F">
      <w:pPr>
        <w:rPr>
          <w:sz w:val="22"/>
          <w:szCs w:val="22"/>
        </w:rPr>
      </w:pPr>
      <w:r w:rsidRPr="00F61D51">
        <w:rPr>
          <w:b/>
          <w:bCs/>
          <w:sz w:val="22"/>
          <w:szCs w:val="22"/>
        </w:rPr>
        <w:t xml:space="preserve">52.219-9 SMALL BUSINESS SUBCONTRACTING PLAN (SEP </w:t>
      </w:r>
      <w:r w:rsidR="00F61D51" w:rsidRPr="00F61D51">
        <w:rPr>
          <w:b/>
          <w:bCs/>
          <w:sz w:val="22"/>
          <w:szCs w:val="22"/>
        </w:rPr>
        <w:t>2021) (</w:t>
      </w:r>
      <w:r w:rsidR="00F61D51" w:rsidRPr="00F61D51">
        <w:rPr>
          <w:sz w:val="22"/>
          <w:szCs w:val="22"/>
        </w:rPr>
        <w:t>Applies</w:t>
      </w:r>
      <w:r w:rsidRPr="00F61D51">
        <w:rPr>
          <w:sz w:val="22"/>
          <w:szCs w:val="22"/>
        </w:rPr>
        <w:t xml:space="preserve"> if this contract exceeds the threshold at FAR 19.702(a</w:t>
      </w:r>
      <w:r w:rsidR="00F61D51" w:rsidRPr="00F61D51">
        <w:rPr>
          <w:sz w:val="22"/>
          <w:szCs w:val="22"/>
        </w:rPr>
        <w:t>).</w:t>
      </w:r>
      <w:r w:rsidRPr="00F61D51">
        <w:rPr>
          <w:sz w:val="22"/>
          <w:szCs w:val="22"/>
        </w:rPr>
        <w:t xml:space="preserve"> Does not apply if Seller is a small business concern. "Contracting Officer" means "Lockheed Martin" in paragraph (c). Seller's subcontracting plan is incorporated herein by reference.)</w:t>
      </w:r>
    </w:p>
    <w:p w14:paraId="3A0C08A7" w14:textId="7AB4BBC4" w:rsidR="007359B4" w:rsidRDefault="007359B4" w:rsidP="0082143F">
      <w:pPr>
        <w:rPr>
          <w:sz w:val="22"/>
          <w:szCs w:val="22"/>
        </w:rPr>
      </w:pPr>
    </w:p>
    <w:p w14:paraId="02944AE3" w14:textId="4B3A2E38" w:rsidR="007359B4" w:rsidRPr="00FC7B21" w:rsidRDefault="007359B4" w:rsidP="0082143F">
      <w:pPr>
        <w:rPr>
          <w:sz w:val="22"/>
          <w:szCs w:val="22"/>
        </w:rPr>
      </w:pPr>
      <w:r w:rsidRPr="00FC7B21">
        <w:rPr>
          <w:b/>
          <w:bCs/>
          <w:sz w:val="22"/>
          <w:szCs w:val="22"/>
        </w:rPr>
        <w:t>52.223-3 HAZARDOUS MATERIAL IDENTIFICATION AND MATERIAL SAFETY DATA (JUN 97)Alternate I (JUL 1995)</w:t>
      </w:r>
      <w:r w:rsidRPr="00FC7B21">
        <w:rPr>
          <w:sz w:val="22"/>
          <w:szCs w:val="22"/>
        </w:rPr>
        <w:t xml:space="preserve"> (Applies to subcontracts other than DOD)</w:t>
      </w:r>
    </w:p>
    <w:p w14:paraId="5D632B2E" w14:textId="6AC04D4F" w:rsidR="00F4789D" w:rsidRPr="00FC7B21" w:rsidRDefault="00F4789D" w:rsidP="0082143F">
      <w:pPr>
        <w:rPr>
          <w:b/>
          <w:bCs/>
          <w:sz w:val="22"/>
          <w:szCs w:val="22"/>
        </w:rPr>
      </w:pPr>
    </w:p>
    <w:p w14:paraId="6E62BF1D" w14:textId="5AE3B61A" w:rsidR="00F4789D" w:rsidRPr="00FC7B21" w:rsidRDefault="00F4789D" w:rsidP="0082143F">
      <w:pPr>
        <w:rPr>
          <w:sz w:val="22"/>
          <w:szCs w:val="22"/>
        </w:rPr>
      </w:pPr>
      <w:r w:rsidRPr="00F61D51">
        <w:rPr>
          <w:b/>
          <w:bCs/>
          <w:sz w:val="22"/>
          <w:szCs w:val="22"/>
        </w:rPr>
        <w:t>52.225-1 BUY AMERICAN -- SUPPLIES (JAN 2021) (</w:t>
      </w:r>
      <w:r w:rsidRPr="00FC7B21">
        <w:rPr>
          <w:sz w:val="22"/>
          <w:szCs w:val="22"/>
        </w:rPr>
        <w:t>Applicable if the Work contains other than domestic components as defined by this clause.)</w:t>
      </w:r>
    </w:p>
    <w:p w14:paraId="3DC49A7B" w14:textId="3A6743F7" w:rsidR="00F61D51" w:rsidRPr="00FC7B21" w:rsidRDefault="00F61D51" w:rsidP="0082143F">
      <w:pPr>
        <w:rPr>
          <w:sz w:val="22"/>
          <w:szCs w:val="22"/>
        </w:rPr>
      </w:pPr>
    </w:p>
    <w:p w14:paraId="26A7280F" w14:textId="77777777" w:rsidR="00F61D51" w:rsidRPr="00FC7B21" w:rsidRDefault="00F61D51" w:rsidP="0082143F">
      <w:pPr>
        <w:rPr>
          <w:b/>
          <w:bCs/>
          <w:sz w:val="22"/>
          <w:szCs w:val="22"/>
        </w:rPr>
      </w:pPr>
    </w:p>
    <w:p w14:paraId="46D366D7" w14:textId="59AACB08" w:rsidR="00F4789D" w:rsidRPr="00F61D51" w:rsidRDefault="00F4789D" w:rsidP="0082143F">
      <w:pPr>
        <w:rPr>
          <w:sz w:val="22"/>
          <w:szCs w:val="22"/>
        </w:rPr>
      </w:pPr>
    </w:p>
    <w:p w14:paraId="37CD2005" w14:textId="2EAEB288" w:rsidR="0082143F" w:rsidRDefault="00F4789D" w:rsidP="0082143F">
      <w:pPr>
        <w:rPr>
          <w:sz w:val="22"/>
          <w:szCs w:val="22"/>
        </w:rPr>
      </w:pPr>
      <w:r w:rsidRPr="00F61D51">
        <w:rPr>
          <w:b/>
          <w:bCs/>
          <w:sz w:val="22"/>
          <w:szCs w:val="22"/>
        </w:rPr>
        <w:t xml:space="preserve">52.225-13 RESTRICTIONS ON CERTAIN FOREIGN PURCHASES (FEB </w:t>
      </w:r>
      <w:r w:rsidR="00F61D51" w:rsidRPr="00F61D51">
        <w:rPr>
          <w:b/>
          <w:bCs/>
          <w:sz w:val="22"/>
          <w:szCs w:val="22"/>
        </w:rPr>
        <w:t xml:space="preserve">2021) </w:t>
      </w:r>
      <w:r w:rsidR="00F61D51" w:rsidRPr="00FC7B21">
        <w:rPr>
          <w:sz w:val="22"/>
          <w:szCs w:val="22"/>
        </w:rPr>
        <w:t>(</w:t>
      </w:r>
      <w:r w:rsidRPr="00FC7B21">
        <w:rPr>
          <w:sz w:val="22"/>
          <w:szCs w:val="22"/>
        </w:rPr>
        <w:t xml:space="preserve">Applies to all subcontracts) </w:t>
      </w:r>
      <w:r w:rsidRPr="00F61D51">
        <w:rPr>
          <w:sz w:val="22"/>
          <w:szCs w:val="22"/>
        </w:rPr>
        <w:t>Communication required under this clause from/to Seller to/from the Contracting Officer shall be through Lockheed Martin.</w:t>
      </w:r>
      <w:bookmarkEnd w:id="0"/>
    </w:p>
    <w:p w14:paraId="7E32ECA8" w14:textId="77777777" w:rsidR="00F61D51" w:rsidRPr="00F61D51" w:rsidRDefault="00F61D51" w:rsidP="0082143F">
      <w:pPr>
        <w:rPr>
          <w:sz w:val="22"/>
          <w:szCs w:val="22"/>
        </w:rPr>
      </w:pPr>
    </w:p>
    <w:p w14:paraId="4F7D48E2" w14:textId="5C08E53B" w:rsidR="0082143F" w:rsidRPr="00F61D51" w:rsidRDefault="00F61D51" w:rsidP="0082143F">
      <w:pPr>
        <w:rPr>
          <w:b/>
          <w:bCs/>
          <w:sz w:val="22"/>
          <w:szCs w:val="22"/>
        </w:rPr>
      </w:pPr>
      <w:r w:rsidRPr="00F61D51">
        <w:rPr>
          <w:b/>
          <w:bCs/>
          <w:sz w:val="22"/>
          <w:szCs w:val="22"/>
        </w:rPr>
        <w:t>52.227-14, RIGHTS IN DATA - GENERAL (DEC 2007) AND ALTERNATE II (DEC 2007) (ALTERNATE II WILL ALSO APPLY.)</w:t>
      </w:r>
    </w:p>
    <w:p w14:paraId="1461DC32" w14:textId="77777777" w:rsidR="0082143F" w:rsidRPr="00F61D51" w:rsidRDefault="0082143F" w:rsidP="0082143F">
      <w:pPr>
        <w:rPr>
          <w:b/>
          <w:bCs/>
          <w:sz w:val="22"/>
          <w:szCs w:val="22"/>
        </w:rPr>
      </w:pPr>
    </w:p>
    <w:p w14:paraId="094938B1" w14:textId="0B382C81" w:rsidR="0082143F" w:rsidRPr="00F61D51" w:rsidRDefault="00F61D51" w:rsidP="0082143F">
      <w:pPr>
        <w:rPr>
          <w:b/>
          <w:bCs/>
          <w:sz w:val="22"/>
          <w:szCs w:val="22"/>
        </w:rPr>
      </w:pPr>
      <w:r w:rsidRPr="00F61D51">
        <w:rPr>
          <w:b/>
          <w:bCs/>
          <w:sz w:val="22"/>
          <w:szCs w:val="22"/>
        </w:rPr>
        <w:t>52.227-14, RIGHTS IN DATA - GENERAL (DEC 2007) AND ALTERNATE III (DEC 2007) (ALTERNATE III WILL ALSO APPLY.)</w:t>
      </w:r>
    </w:p>
    <w:p w14:paraId="23E2EBAE" w14:textId="53782BC1" w:rsidR="00F4789D" w:rsidRPr="00F61D51" w:rsidRDefault="00F4789D" w:rsidP="0082143F">
      <w:pPr>
        <w:rPr>
          <w:b/>
          <w:bCs/>
          <w:sz w:val="22"/>
          <w:szCs w:val="22"/>
        </w:rPr>
      </w:pPr>
    </w:p>
    <w:p w14:paraId="4794CAF7" w14:textId="5822F64E" w:rsidR="00F4789D" w:rsidRPr="00F61D51" w:rsidRDefault="00F4789D" w:rsidP="00F4789D">
      <w:pPr>
        <w:rPr>
          <w:sz w:val="22"/>
          <w:szCs w:val="22"/>
        </w:rPr>
      </w:pPr>
      <w:r w:rsidRPr="00F4789D">
        <w:rPr>
          <w:b/>
          <w:bCs/>
          <w:sz w:val="22"/>
          <w:szCs w:val="22"/>
        </w:rPr>
        <w:t xml:space="preserve">52.227-15 REPRESENTATION OF LIMITED RIGHTS DATA AND RESTRICTED COMPUTER SOFTWARE (DEC </w:t>
      </w:r>
      <w:r w:rsidR="00F61D51" w:rsidRPr="00F4789D">
        <w:rPr>
          <w:b/>
          <w:bCs/>
          <w:sz w:val="22"/>
          <w:szCs w:val="22"/>
        </w:rPr>
        <w:t>2007)</w:t>
      </w:r>
      <w:r w:rsidR="00F61D51" w:rsidRPr="00F61D51">
        <w:rPr>
          <w:b/>
          <w:bCs/>
          <w:sz w:val="22"/>
          <w:szCs w:val="22"/>
        </w:rPr>
        <w:t xml:space="preserve"> (</w:t>
      </w:r>
      <w:r w:rsidR="00F61D51" w:rsidRPr="00F61D51">
        <w:rPr>
          <w:sz w:val="22"/>
          <w:szCs w:val="22"/>
        </w:rPr>
        <w:t>To be</w:t>
      </w:r>
      <w:r w:rsidRPr="00F61D51">
        <w:rPr>
          <w:sz w:val="22"/>
          <w:szCs w:val="22"/>
        </w:rPr>
        <w:t xml:space="preserve"> included in all subcontract solicitations which will require the delivery of technical data)</w:t>
      </w:r>
    </w:p>
    <w:p w14:paraId="7ED0C848" w14:textId="77777777" w:rsidR="0082143F" w:rsidRDefault="0082143F" w:rsidP="0082143F">
      <w:pPr>
        <w:rPr>
          <w:sz w:val="22"/>
          <w:szCs w:val="22"/>
        </w:rPr>
      </w:pPr>
    </w:p>
    <w:p w14:paraId="2AA0627A" w14:textId="54521A74" w:rsidR="0082143F" w:rsidRDefault="00F61D51" w:rsidP="0082143F">
      <w:pPr>
        <w:rPr>
          <w:sz w:val="22"/>
          <w:szCs w:val="22"/>
        </w:rPr>
      </w:pPr>
      <w:r w:rsidRPr="00F61D51">
        <w:rPr>
          <w:b/>
          <w:bCs/>
          <w:sz w:val="22"/>
          <w:szCs w:val="22"/>
        </w:rPr>
        <w:t>52.227-16, ADDITIONAL DATA REQUIREMENTS (JUN 1987</w:t>
      </w:r>
      <w:r w:rsidR="0082143F" w:rsidRPr="00F61D51">
        <w:rPr>
          <w:b/>
          <w:bCs/>
          <w:sz w:val="22"/>
          <w:szCs w:val="22"/>
        </w:rPr>
        <w:t>)</w:t>
      </w:r>
      <w:r w:rsidR="0082143F" w:rsidRPr="00F61D51">
        <w:rPr>
          <w:sz w:val="22"/>
          <w:szCs w:val="22"/>
        </w:rPr>
        <w:t xml:space="preserve"> (</w:t>
      </w:r>
      <w:r w:rsidR="0082143F" w:rsidRPr="008F755F">
        <w:rPr>
          <w:sz w:val="22"/>
          <w:szCs w:val="22"/>
        </w:rPr>
        <w:t xml:space="preserve">Applicable if </w:t>
      </w:r>
      <w:r w:rsidR="0082143F">
        <w:rPr>
          <w:sz w:val="22"/>
          <w:szCs w:val="22"/>
        </w:rPr>
        <w:t>Seller</w:t>
      </w:r>
      <w:r w:rsidR="0082143F" w:rsidRPr="008F755F">
        <w:rPr>
          <w:sz w:val="22"/>
          <w:szCs w:val="22"/>
        </w:rPr>
        <w:t xml:space="preserve"> will be providing </w:t>
      </w:r>
      <w:r w:rsidR="0082143F">
        <w:rPr>
          <w:sz w:val="22"/>
          <w:szCs w:val="22"/>
        </w:rPr>
        <w:t xml:space="preserve">technical </w:t>
      </w:r>
      <w:r w:rsidR="0082143F" w:rsidRPr="008F755F">
        <w:rPr>
          <w:sz w:val="22"/>
          <w:szCs w:val="22"/>
        </w:rPr>
        <w:t>data.  "Contracting Officer" means "Lockheed Martin and the Contracting Officer.")</w:t>
      </w:r>
    </w:p>
    <w:p w14:paraId="1C3FE94B" w14:textId="5AE5AED2" w:rsidR="00C75855" w:rsidRDefault="00C75855" w:rsidP="0082143F">
      <w:pPr>
        <w:rPr>
          <w:sz w:val="22"/>
          <w:szCs w:val="22"/>
        </w:rPr>
      </w:pPr>
    </w:p>
    <w:p w14:paraId="53CC4180" w14:textId="26841492" w:rsidR="00C75855" w:rsidRDefault="00F61D51" w:rsidP="00C75855">
      <w:pPr>
        <w:rPr>
          <w:sz w:val="22"/>
          <w:szCs w:val="22"/>
        </w:rPr>
      </w:pPr>
      <w:r w:rsidRPr="00F61D51">
        <w:rPr>
          <w:b/>
          <w:bCs/>
          <w:sz w:val="22"/>
          <w:szCs w:val="22"/>
        </w:rPr>
        <w:t>52.232-17, INTEREST (MAY 2014)</w:t>
      </w:r>
      <w:r w:rsidRPr="00F61D51">
        <w:rPr>
          <w:sz w:val="22"/>
          <w:szCs w:val="22"/>
        </w:rPr>
        <w:t xml:space="preserve"> </w:t>
      </w:r>
      <w:r w:rsidR="00C75855" w:rsidRPr="00F61D51">
        <w:rPr>
          <w:sz w:val="22"/>
          <w:szCs w:val="22"/>
        </w:rPr>
        <w:t>(Applicable if this purchase order/subcontract contains any clauses which refers to an Interest clause.  “Government” means “Lockheed Martin.”)</w:t>
      </w:r>
    </w:p>
    <w:p w14:paraId="3415EE9F" w14:textId="77777777" w:rsidR="002A7C7D" w:rsidRPr="00F61D51" w:rsidRDefault="002A7C7D" w:rsidP="00C75855">
      <w:pPr>
        <w:rPr>
          <w:sz w:val="22"/>
          <w:szCs w:val="22"/>
        </w:rPr>
      </w:pPr>
    </w:p>
    <w:p w14:paraId="5B296B0E" w14:textId="0D750643" w:rsidR="00C75855" w:rsidRDefault="002A7C7D" w:rsidP="00C75855">
      <w:pPr>
        <w:rPr>
          <w:sz w:val="22"/>
          <w:szCs w:val="22"/>
        </w:rPr>
      </w:pPr>
      <w:r w:rsidRPr="00F61D51">
        <w:rPr>
          <w:b/>
          <w:bCs/>
          <w:sz w:val="22"/>
          <w:szCs w:val="22"/>
        </w:rPr>
        <w:t>52.232-39, UNENFORCEABILITY OF UNAUTHORIZED OBLIGATIONS (JUN 2013</w:t>
      </w:r>
      <w:r w:rsidR="00C75855" w:rsidRPr="00F61D51">
        <w:rPr>
          <w:b/>
          <w:bCs/>
          <w:sz w:val="22"/>
          <w:szCs w:val="22"/>
        </w:rPr>
        <w:t>)</w:t>
      </w:r>
      <w:r w:rsidR="00C75855" w:rsidRPr="00F61D51">
        <w:rPr>
          <w:sz w:val="22"/>
          <w:szCs w:val="22"/>
        </w:rPr>
        <w:t xml:space="preserve"> (Applicable to all purchase orders/ subcontracts</w:t>
      </w:r>
      <w:r w:rsidR="00C75855">
        <w:rPr>
          <w:sz w:val="22"/>
          <w:szCs w:val="22"/>
        </w:rPr>
        <w:t>, including purchase orders/subcontracts for commercial items,</w:t>
      </w:r>
      <w:r w:rsidR="00C75855" w:rsidRPr="00F61D51">
        <w:rPr>
          <w:sz w:val="22"/>
          <w:szCs w:val="22"/>
        </w:rPr>
        <w:t xml:space="preserve"> where software or services will be retransferred to the Government.)</w:t>
      </w:r>
      <w:r w:rsidR="00C75855" w:rsidRPr="00016728">
        <w:rPr>
          <w:sz w:val="22"/>
          <w:szCs w:val="22"/>
        </w:rPr>
        <w:t xml:space="preserve"> </w:t>
      </w:r>
    </w:p>
    <w:p w14:paraId="3994D738" w14:textId="1E11457B" w:rsidR="00127231" w:rsidRDefault="00127231" w:rsidP="00C75855">
      <w:pPr>
        <w:rPr>
          <w:sz w:val="22"/>
          <w:szCs w:val="22"/>
        </w:rPr>
      </w:pPr>
    </w:p>
    <w:p w14:paraId="17A333C3" w14:textId="180D3546" w:rsidR="00127231" w:rsidRDefault="00127231" w:rsidP="00C75855">
      <w:pPr>
        <w:rPr>
          <w:sz w:val="22"/>
          <w:szCs w:val="22"/>
        </w:rPr>
      </w:pPr>
      <w:r w:rsidRPr="00F61D51">
        <w:rPr>
          <w:b/>
          <w:bCs/>
          <w:sz w:val="22"/>
          <w:szCs w:val="22"/>
        </w:rPr>
        <w:t>52.232-40 PROVIDING ACCELERATED PAYMENTS TO SMALL BUSINESS SUBCONTRACTORS</w:t>
      </w:r>
      <w:r w:rsidR="00441EF8">
        <w:rPr>
          <w:b/>
          <w:bCs/>
          <w:sz w:val="22"/>
          <w:szCs w:val="22"/>
        </w:rPr>
        <w:t xml:space="preserve"> </w:t>
      </w:r>
      <w:r w:rsidR="00441EF8" w:rsidRPr="00DB2F7A">
        <w:rPr>
          <w:b/>
          <w:bCs/>
          <w:sz w:val="22"/>
          <w:szCs w:val="22"/>
        </w:rPr>
        <w:t>(APR 2021)</w:t>
      </w:r>
      <w:r w:rsidR="00441EF8" w:rsidRPr="00F61D51">
        <w:rPr>
          <w:sz w:val="22"/>
          <w:szCs w:val="22"/>
        </w:rPr>
        <w:t xml:space="preserve"> </w:t>
      </w:r>
      <w:r w:rsidRPr="00F61D51">
        <w:rPr>
          <w:b/>
          <w:bCs/>
          <w:sz w:val="22"/>
          <w:szCs w:val="22"/>
        </w:rPr>
        <w:t>(</w:t>
      </w:r>
      <w:r w:rsidRPr="00F61D51">
        <w:rPr>
          <w:sz w:val="22"/>
          <w:szCs w:val="22"/>
        </w:rPr>
        <w:t>Applies if Seller is a small business concern. "Government" means "Lockheed Martin." This clause does not apply if Lockheed Martin does not receive accelerated payments under the prime contract. Not all agencies provide accelerated payments.</w:t>
      </w:r>
      <w:r>
        <w:rPr>
          <w:sz w:val="22"/>
          <w:szCs w:val="22"/>
        </w:rPr>
        <w:t>)</w:t>
      </w:r>
    </w:p>
    <w:p w14:paraId="35D5A605" w14:textId="604EE0AF" w:rsidR="007359B4" w:rsidRDefault="007359B4" w:rsidP="00C75855">
      <w:pPr>
        <w:rPr>
          <w:sz w:val="22"/>
          <w:szCs w:val="22"/>
        </w:rPr>
      </w:pPr>
    </w:p>
    <w:p w14:paraId="4D0E95BB" w14:textId="5FBEDC1B" w:rsidR="007359B4" w:rsidRDefault="007359B4" w:rsidP="00C75855">
      <w:pPr>
        <w:rPr>
          <w:sz w:val="22"/>
          <w:szCs w:val="22"/>
        </w:rPr>
      </w:pPr>
      <w:r w:rsidRPr="007359B4">
        <w:rPr>
          <w:b/>
          <w:bCs/>
          <w:sz w:val="22"/>
          <w:szCs w:val="22"/>
        </w:rPr>
        <w:t>52.239-1 PRIVACY OR SECURITY SAFEGUARDS (AUG 199</w:t>
      </w:r>
      <w:r w:rsidRPr="002A7C7D">
        <w:rPr>
          <w:b/>
          <w:bCs/>
          <w:sz w:val="22"/>
          <w:szCs w:val="22"/>
        </w:rPr>
        <w:t>6)</w:t>
      </w:r>
      <w:r w:rsidRPr="007359B4">
        <w:rPr>
          <w:sz w:val="22"/>
          <w:szCs w:val="22"/>
        </w:rPr>
        <w:t xml:space="preserve"> </w:t>
      </w:r>
      <w:r>
        <w:rPr>
          <w:sz w:val="22"/>
          <w:szCs w:val="22"/>
        </w:rPr>
        <w:t>(</w:t>
      </w:r>
      <w:r w:rsidRPr="007359B4">
        <w:rPr>
          <w:sz w:val="22"/>
          <w:szCs w:val="22"/>
        </w:rPr>
        <w:t>Applies to subcontracts for information technology which require security of information technology, and/or are for the design, development, or operation of a system of records using commercial information technology services or support services.)</w:t>
      </w:r>
    </w:p>
    <w:p w14:paraId="07F32A59" w14:textId="5C67744E" w:rsidR="002A7C7D" w:rsidRDefault="002A7C7D" w:rsidP="00C75855">
      <w:pPr>
        <w:rPr>
          <w:sz w:val="22"/>
          <w:szCs w:val="22"/>
        </w:rPr>
      </w:pPr>
    </w:p>
    <w:p w14:paraId="5DCE503C" w14:textId="161303D8" w:rsidR="002A7C7D" w:rsidRPr="002A7C7D" w:rsidRDefault="002A7C7D" w:rsidP="002A7C7D">
      <w:pPr>
        <w:rPr>
          <w:b/>
          <w:bCs/>
          <w:sz w:val="22"/>
          <w:szCs w:val="22"/>
        </w:rPr>
      </w:pPr>
      <w:r w:rsidRPr="002A7C7D">
        <w:rPr>
          <w:b/>
          <w:bCs/>
          <w:sz w:val="22"/>
          <w:szCs w:val="22"/>
        </w:rPr>
        <w:t>52.243-2 CHANGES -- COST-REIMBURSEMENT </w:t>
      </w:r>
      <w:bookmarkStart w:id="1" w:name="(AUG_1987)"/>
      <w:r w:rsidRPr="002A7C7D">
        <w:rPr>
          <w:b/>
          <w:bCs/>
          <w:sz w:val="22"/>
          <w:szCs w:val="22"/>
        </w:rPr>
        <w:t>(AUG 1987)</w:t>
      </w:r>
      <w:bookmarkEnd w:id="1"/>
      <w:r w:rsidRPr="002A7C7D">
        <w:rPr>
          <w:b/>
          <w:bCs/>
          <w:sz w:val="22"/>
          <w:szCs w:val="22"/>
        </w:rPr>
        <w:t xml:space="preserve"> </w:t>
      </w:r>
      <w:r w:rsidRPr="002A7C7D">
        <w:rPr>
          <w:sz w:val="22"/>
          <w:szCs w:val="22"/>
        </w:rPr>
        <w:t>Alternate I (APR 1984)</w:t>
      </w:r>
    </w:p>
    <w:p w14:paraId="1132824E" w14:textId="5DAE3F39" w:rsidR="002A7C7D" w:rsidRDefault="00F61D51" w:rsidP="002A7C7D">
      <w:pPr>
        <w:shd w:val="clear" w:color="auto" w:fill="FFFFFF"/>
        <w:spacing w:before="300" w:after="300"/>
        <w:textAlignment w:val="baseline"/>
        <w:outlineLvl w:val="0"/>
        <w:rPr>
          <w:sz w:val="22"/>
          <w:szCs w:val="22"/>
        </w:rPr>
      </w:pPr>
      <w:r w:rsidRPr="00F61D51">
        <w:rPr>
          <w:b/>
          <w:bCs/>
          <w:sz w:val="22"/>
          <w:szCs w:val="22"/>
        </w:rPr>
        <w:t>52.244-6 SUBCONTRACTS FOR COMMERCIAL PRODUCTS AND COMMERCIAL SERVICES</w:t>
      </w:r>
      <w:r w:rsidRPr="00F61D51">
        <w:rPr>
          <w:sz w:val="22"/>
          <w:szCs w:val="22"/>
        </w:rPr>
        <w:t>.</w:t>
      </w:r>
      <w:r w:rsidR="00DB2F7A">
        <w:rPr>
          <w:sz w:val="22"/>
          <w:szCs w:val="22"/>
        </w:rPr>
        <w:t xml:space="preserve"> </w:t>
      </w:r>
      <w:r w:rsidR="00DB2F7A" w:rsidRPr="00DB2F7A">
        <w:rPr>
          <w:b/>
          <w:bCs/>
          <w:sz w:val="22"/>
          <w:szCs w:val="22"/>
        </w:rPr>
        <w:t>(APR 2021)</w:t>
      </w:r>
      <w:r w:rsidRPr="00F61D51">
        <w:rPr>
          <w:sz w:val="22"/>
          <w:szCs w:val="22"/>
        </w:rPr>
        <w:t xml:space="preserve"> (Applies to all Subcontracts</w:t>
      </w:r>
      <w:r>
        <w:rPr>
          <w:sz w:val="22"/>
          <w:szCs w:val="22"/>
        </w:rPr>
        <w:t>)</w:t>
      </w:r>
    </w:p>
    <w:p w14:paraId="6C2A0A78" w14:textId="51FAD83A" w:rsidR="002A7C7D" w:rsidRPr="00FC7B21" w:rsidRDefault="002A7C7D" w:rsidP="002A7C7D">
      <w:pPr>
        <w:shd w:val="clear" w:color="auto" w:fill="FFFFFF"/>
        <w:spacing w:before="300" w:after="300"/>
        <w:textAlignment w:val="baseline"/>
        <w:outlineLvl w:val="0"/>
        <w:rPr>
          <w:sz w:val="22"/>
          <w:szCs w:val="22"/>
        </w:rPr>
      </w:pPr>
      <w:r w:rsidRPr="00FC7B21">
        <w:rPr>
          <w:b/>
          <w:bCs/>
          <w:sz w:val="22"/>
          <w:szCs w:val="22"/>
        </w:rPr>
        <w:t>52.245-9 USE AND CHARGES (APR 2012</w:t>
      </w:r>
      <w:r w:rsidRPr="00FC7B21">
        <w:rPr>
          <w:sz w:val="22"/>
          <w:szCs w:val="22"/>
        </w:rPr>
        <w:t>)</w:t>
      </w:r>
      <w:r w:rsidR="00FC7B21">
        <w:rPr>
          <w:sz w:val="22"/>
          <w:szCs w:val="22"/>
        </w:rPr>
        <w:t xml:space="preserve"> </w:t>
      </w:r>
      <w:r w:rsidRPr="00FC7B21">
        <w:rPr>
          <w:b/>
          <w:bCs/>
          <w:sz w:val="22"/>
          <w:szCs w:val="22"/>
        </w:rPr>
        <w:t>(</w:t>
      </w:r>
      <w:r w:rsidRPr="00FC7B21">
        <w:rPr>
          <w:sz w:val="22"/>
          <w:szCs w:val="22"/>
        </w:rPr>
        <w:t xml:space="preserve"> </w:t>
      </w:r>
      <w:r w:rsidR="00FC7B21">
        <w:rPr>
          <w:sz w:val="22"/>
          <w:szCs w:val="22"/>
        </w:rPr>
        <w:t>A</w:t>
      </w:r>
      <w:r w:rsidRPr="00FC7B21">
        <w:rPr>
          <w:sz w:val="22"/>
          <w:szCs w:val="22"/>
        </w:rPr>
        <w:t>pplies by its terms to subcontracts where Government property will be provided)</w:t>
      </w:r>
    </w:p>
    <w:p w14:paraId="54EC96D9" w14:textId="1363F4BA" w:rsidR="00F96044" w:rsidRDefault="00F96044" w:rsidP="002A7C7D">
      <w:pPr>
        <w:shd w:val="clear" w:color="auto" w:fill="FFFFFF"/>
        <w:spacing w:before="300" w:after="300"/>
        <w:textAlignment w:val="baseline"/>
        <w:outlineLvl w:val="0"/>
        <w:rPr>
          <w:rFonts w:ascii="Calibri" w:hAnsi="Calibri" w:cs="Calibri"/>
          <w:color w:val="000000"/>
          <w:sz w:val="27"/>
          <w:szCs w:val="27"/>
          <w:shd w:val="clear" w:color="auto" w:fill="F0F8FF"/>
        </w:rPr>
      </w:pPr>
    </w:p>
    <w:p w14:paraId="7CB03AA4" w14:textId="0FC692D4" w:rsidR="00F96044" w:rsidRPr="00FC7B21" w:rsidRDefault="00F96044" w:rsidP="00FC7B21">
      <w:pPr>
        <w:rPr>
          <w:b/>
          <w:bCs/>
          <w:color w:val="000000" w:themeColor="text1"/>
          <w:sz w:val="22"/>
          <w:szCs w:val="22"/>
          <w:u w:val="single"/>
        </w:rPr>
      </w:pPr>
    </w:p>
    <w:p w14:paraId="4DB896DC" w14:textId="1F460BD4" w:rsidR="00F96044" w:rsidRPr="00FC7B21" w:rsidRDefault="00F96044" w:rsidP="00FC7B21">
      <w:pPr>
        <w:rPr>
          <w:b/>
          <w:bCs/>
          <w:color w:val="000000" w:themeColor="text1"/>
          <w:sz w:val="22"/>
          <w:szCs w:val="22"/>
          <w:u w:val="single"/>
        </w:rPr>
      </w:pPr>
      <w:r w:rsidRPr="00FC7B21">
        <w:rPr>
          <w:b/>
          <w:bCs/>
          <w:color w:val="000000" w:themeColor="text1"/>
          <w:sz w:val="22"/>
          <w:szCs w:val="22"/>
          <w:u w:val="single"/>
        </w:rPr>
        <w:t>NASA</w:t>
      </w:r>
    </w:p>
    <w:p w14:paraId="61AEB8CB" w14:textId="484511EA" w:rsidR="00F96044" w:rsidRDefault="00F96044" w:rsidP="00FC7B21">
      <w:pPr>
        <w:pStyle w:val="Heading2"/>
        <w:rPr>
          <w:rFonts w:ascii="Times New Roman" w:eastAsia="Times New Roman" w:hAnsi="Times New Roman" w:cs="Times New Roman"/>
          <w:b/>
          <w:bCs/>
          <w:color w:val="auto"/>
          <w:sz w:val="22"/>
          <w:szCs w:val="22"/>
        </w:rPr>
      </w:pPr>
      <w:r w:rsidRPr="00FC7B21">
        <w:rPr>
          <w:rFonts w:ascii="Times New Roman" w:eastAsia="Times New Roman" w:hAnsi="Times New Roman" w:cs="Times New Roman"/>
          <w:b/>
          <w:bCs/>
          <w:color w:val="auto"/>
          <w:sz w:val="22"/>
          <w:szCs w:val="22"/>
        </w:rPr>
        <w:t>1852.245-76 List of Government Property Furnished Pursuant to FAR 52.245-1 (Jan 2011)</w:t>
      </w:r>
    </w:p>
    <w:p w14:paraId="1CCD1BAC" w14:textId="77777777" w:rsidR="00FC7B21" w:rsidRPr="00FC7B21" w:rsidRDefault="00FC7B21" w:rsidP="00FC7B21"/>
    <w:p w14:paraId="6110F347" w14:textId="7C54C203" w:rsidR="00F96044" w:rsidRPr="00FC7B21" w:rsidRDefault="00FC7B21" w:rsidP="00FC7B21">
      <w:pPr>
        <w:rPr>
          <w:b/>
          <w:bCs/>
          <w:color w:val="000000" w:themeColor="text1"/>
          <w:sz w:val="22"/>
          <w:szCs w:val="22"/>
          <w:u w:val="single"/>
        </w:rPr>
      </w:pPr>
      <w:r w:rsidRPr="00FC7B21">
        <w:rPr>
          <w:b/>
          <w:bCs/>
          <w:color w:val="000000" w:themeColor="text1"/>
          <w:sz w:val="22"/>
          <w:szCs w:val="22"/>
          <w:u w:val="single"/>
        </w:rPr>
        <w:t>FULL TEXT</w:t>
      </w:r>
    </w:p>
    <w:p w14:paraId="20F87593" w14:textId="0CA9F5DE" w:rsidR="009D64AE" w:rsidRPr="009D64AE" w:rsidRDefault="009D64AE" w:rsidP="002A7C7D">
      <w:pPr>
        <w:shd w:val="clear" w:color="auto" w:fill="FFFFFF"/>
        <w:spacing w:before="300" w:after="300"/>
        <w:textAlignment w:val="baseline"/>
        <w:outlineLvl w:val="0"/>
        <w:rPr>
          <w:b/>
          <w:bCs/>
          <w:sz w:val="22"/>
          <w:szCs w:val="22"/>
        </w:rPr>
      </w:pPr>
      <w:r w:rsidRPr="009D64AE">
        <w:rPr>
          <w:b/>
          <w:bCs/>
          <w:sz w:val="22"/>
          <w:szCs w:val="22"/>
        </w:rPr>
        <w:t>FAR 52.246-9 INSPECTION OF RESEARCH AND DEVELOPMENT (SHORT FORM) (</w:t>
      </w:r>
      <w:bookmarkStart w:id="2" w:name="APR_1984"/>
      <w:r w:rsidRPr="009D64AE">
        <w:rPr>
          <w:b/>
          <w:bCs/>
          <w:sz w:val="22"/>
          <w:szCs w:val="22"/>
        </w:rPr>
        <w:t>APR 1984</w:t>
      </w:r>
      <w:bookmarkEnd w:id="2"/>
      <w:r w:rsidRPr="009D64AE">
        <w:rPr>
          <w:b/>
          <w:bCs/>
          <w:sz w:val="22"/>
          <w:szCs w:val="22"/>
        </w:rPr>
        <w:t>)</w:t>
      </w:r>
    </w:p>
    <w:p w14:paraId="484B87CC" w14:textId="14A57275" w:rsidR="009D64AE" w:rsidRPr="00F61D51" w:rsidRDefault="009D64AE" w:rsidP="009D64AE">
      <w:pPr>
        <w:rPr>
          <w:sz w:val="22"/>
          <w:szCs w:val="22"/>
        </w:rPr>
      </w:pPr>
      <w:r w:rsidRPr="009D64AE">
        <w:rPr>
          <w:sz w:val="22"/>
          <w:szCs w:val="22"/>
        </w:rPr>
        <w:t>The Government has the right to inspect and evaluate the work performed or being performed under the contract, and the premises where the work is being performed, at all reasonable times and in a manner that will not unduly delay the work. If the Government performs inspection or evaluation on the premises of the Contractor or a subcontractor, the Contractor shall furnish and shall require subcontractors to furnish all reasonable facilities and assistance for the safe and convenient performance of these duties.</w:t>
      </w:r>
      <w:r w:rsidRPr="00F61D51">
        <w:rPr>
          <w:sz w:val="22"/>
          <w:szCs w:val="22"/>
        </w:rPr>
        <w:t xml:space="preserve"> </w:t>
      </w:r>
      <w:r w:rsidRPr="00F61D51">
        <w:rPr>
          <w:sz w:val="22"/>
          <w:szCs w:val="22"/>
        </w:rPr>
        <w:br/>
        <w:t>"Government" means "Lockheed Martin and the Government."</w:t>
      </w:r>
    </w:p>
    <w:p w14:paraId="346C1C83" w14:textId="59F64BF3" w:rsidR="00F96044" w:rsidRDefault="009D64AE" w:rsidP="009D64AE">
      <w:pPr>
        <w:spacing w:before="100" w:beforeAutospacing="1" w:after="100" w:afterAutospacing="1"/>
        <w:rPr>
          <w:sz w:val="22"/>
          <w:szCs w:val="22"/>
        </w:rPr>
      </w:pPr>
      <w:r w:rsidRPr="009D64AE">
        <w:rPr>
          <w:sz w:val="22"/>
          <w:szCs w:val="22"/>
        </w:rPr>
        <w:t>(End of clause)</w:t>
      </w:r>
    </w:p>
    <w:p w14:paraId="08DA92BB" w14:textId="77777777" w:rsidR="00FC7B21" w:rsidRPr="00FC7B21" w:rsidRDefault="00FC7B21" w:rsidP="00FC7B21">
      <w:pPr>
        <w:pStyle w:val="NormalWeb"/>
        <w:rPr>
          <w:b/>
          <w:bCs/>
          <w:sz w:val="22"/>
          <w:szCs w:val="22"/>
        </w:rPr>
      </w:pPr>
      <w:r w:rsidRPr="00FC7B21">
        <w:rPr>
          <w:b/>
          <w:bCs/>
          <w:sz w:val="22"/>
          <w:szCs w:val="22"/>
        </w:rPr>
        <w:t>NASA FARS 1852.225-71 RESTRICTION ON FUNDING ACTIVITY WITH CHINA (PROCUREMENT CLASS DEVIATION </w:t>
      </w:r>
      <w:bookmarkStart w:id="3" w:name="12-01A"/>
      <w:r w:rsidRPr="00FC7B21">
        <w:rPr>
          <w:b/>
          <w:bCs/>
          <w:sz w:val="22"/>
          <w:szCs w:val="22"/>
        </w:rPr>
        <w:t>12-01A</w:t>
      </w:r>
      <w:bookmarkEnd w:id="3"/>
      <w:r w:rsidRPr="00FC7B21">
        <w:rPr>
          <w:b/>
          <w:bCs/>
          <w:sz w:val="22"/>
          <w:szCs w:val="22"/>
        </w:rPr>
        <w:t>)</w:t>
      </w:r>
    </w:p>
    <w:p w14:paraId="443BBBFE" w14:textId="77777777" w:rsidR="00FC7B21" w:rsidRPr="00FC7B21" w:rsidRDefault="00FC7B21" w:rsidP="00FC7B21">
      <w:pPr>
        <w:pStyle w:val="NormalWeb"/>
        <w:rPr>
          <w:sz w:val="22"/>
          <w:szCs w:val="22"/>
        </w:rPr>
      </w:pPr>
      <w:r>
        <w:rPr>
          <w:rFonts w:ascii="Calibri" w:hAnsi="Calibri" w:cs="Calibri"/>
          <w:color w:val="000000"/>
          <w:sz w:val="27"/>
          <w:szCs w:val="27"/>
        </w:rPr>
        <w:t> </w:t>
      </w:r>
      <w:r w:rsidRPr="00FC7B21">
        <w:rPr>
          <w:sz w:val="22"/>
          <w:szCs w:val="22"/>
        </w:rPr>
        <w:t>(a) Definition - “China” or “Chinese-owned company” means the People’s Republic of China, any company owned by the People’s Republic of China or any company incorporated under the laws of the People’s Republic of China.</w:t>
      </w:r>
    </w:p>
    <w:p w14:paraId="42A7D19F" w14:textId="77777777" w:rsidR="00FC7B21" w:rsidRPr="00FC7B21" w:rsidRDefault="00FC7B21" w:rsidP="00FC7B21">
      <w:pPr>
        <w:pStyle w:val="NormalWeb"/>
        <w:rPr>
          <w:sz w:val="22"/>
          <w:szCs w:val="22"/>
        </w:rPr>
      </w:pPr>
      <w:r w:rsidRPr="00FC7B21">
        <w:rPr>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w:t>
      </w:r>
    </w:p>
    <w:p w14:paraId="3B218C24" w14:textId="77777777" w:rsidR="00FC7B21" w:rsidRPr="00FC7B21" w:rsidRDefault="00FC7B21" w:rsidP="00FC7B21">
      <w:pPr>
        <w:pStyle w:val="NormalWeb"/>
        <w:rPr>
          <w:sz w:val="22"/>
          <w:szCs w:val="22"/>
        </w:rPr>
      </w:pPr>
      <w:r w:rsidRPr="00FC7B21">
        <w:rPr>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14:paraId="110A1095" w14:textId="77777777" w:rsidR="00FC7B21" w:rsidRPr="00FC7B21" w:rsidRDefault="00FC7B21" w:rsidP="00FC7B21">
      <w:pPr>
        <w:pStyle w:val="NormalWeb"/>
        <w:rPr>
          <w:sz w:val="22"/>
          <w:szCs w:val="22"/>
        </w:rPr>
      </w:pPr>
      <w:r w:rsidRPr="00FC7B21">
        <w:rPr>
          <w:sz w:val="22"/>
          <w:szCs w:val="22"/>
        </w:rPr>
        <w:t>(d) Subcontracts - The contractor shall include the substance of this clause in all subcontracts made hereunder.</w:t>
      </w:r>
    </w:p>
    <w:p w14:paraId="4A2ACCE4" w14:textId="77777777" w:rsidR="00FC7B21" w:rsidRPr="00FC7B21" w:rsidRDefault="00FC7B21" w:rsidP="00FC7B21">
      <w:pPr>
        <w:pStyle w:val="NormalWeb"/>
        <w:rPr>
          <w:sz w:val="22"/>
          <w:szCs w:val="22"/>
        </w:rPr>
      </w:pPr>
      <w:r w:rsidRPr="00FC7B21">
        <w:rPr>
          <w:sz w:val="22"/>
          <w:szCs w:val="22"/>
        </w:rPr>
        <w:t>(End of clause)</w:t>
      </w:r>
    </w:p>
    <w:p w14:paraId="47186B64" w14:textId="0EDCC761" w:rsidR="002A7C7D" w:rsidRDefault="002A7C7D" w:rsidP="009D64AE">
      <w:pPr>
        <w:spacing w:before="100" w:beforeAutospacing="1" w:after="100" w:afterAutospacing="1"/>
        <w:rPr>
          <w:sz w:val="22"/>
          <w:szCs w:val="22"/>
        </w:rPr>
      </w:pPr>
    </w:p>
    <w:p w14:paraId="46D984DE" w14:textId="04E858A6" w:rsidR="002A7C7D" w:rsidRPr="009D64AE" w:rsidRDefault="002A7C7D" w:rsidP="009D64AE">
      <w:pPr>
        <w:spacing w:before="100" w:beforeAutospacing="1" w:after="100" w:afterAutospacing="1"/>
        <w:rPr>
          <w:sz w:val="22"/>
          <w:szCs w:val="22"/>
        </w:rPr>
      </w:pPr>
    </w:p>
    <w:sectPr w:rsidR="002A7C7D" w:rsidRPr="009D64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A1A5" w14:textId="77777777" w:rsidR="007D7CEC" w:rsidRDefault="007D7CEC" w:rsidP="006B4C5E">
      <w:r>
        <w:separator/>
      </w:r>
    </w:p>
  </w:endnote>
  <w:endnote w:type="continuationSeparator" w:id="0">
    <w:p w14:paraId="641A71DD" w14:textId="77777777" w:rsidR="007D7CEC" w:rsidRDefault="007D7CEC" w:rsidP="006B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B429" w14:textId="77777777" w:rsidR="0001661E" w:rsidRDefault="0001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B819" w14:textId="77777777" w:rsidR="0001661E" w:rsidRDefault="00016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A59" w14:textId="77777777" w:rsidR="0001661E" w:rsidRDefault="0001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F74C" w14:textId="77777777" w:rsidR="007D7CEC" w:rsidRDefault="007D7CEC" w:rsidP="006B4C5E">
      <w:r>
        <w:separator/>
      </w:r>
    </w:p>
  </w:footnote>
  <w:footnote w:type="continuationSeparator" w:id="0">
    <w:p w14:paraId="20F481A5" w14:textId="77777777" w:rsidR="007D7CEC" w:rsidRDefault="007D7CEC" w:rsidP="006B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F6A1" w14:textId="77777777" w:rsidR="0001661E" w:rsidRDefault="00016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C49B" w14:textId="5356F2C3" w:rsidR="0082143F" w:rsidRDefault="0082143F" w:rsidP="0082143F">
    <w:pPr>
      <w:pStyle w:val="Header"/>
      <w:tabs>
        <w:tab w:val="center" w:pos="5040"/>
        <w:tab w:val="right" w:pos="10080"/>
      </w:tabs>
    </w:pPr>
    <w:r>
      <w:rPr>
        <w:rFonts w:ascii="Helvetica" w:hAnsi="Helvetica"/>
        <w:noProof/>
      </w:rPr>
      <w:drawing>
        <wp:inline distT="0" distB="0" distL="0" distR="0" wp14:anchorId="38CEF2A0" wp14:editId="763EC168">
          <wp:extent cx="1600200" cy="238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Pr>
        <w:rFonts w:ascii="Helvetica" w:hAnsi="Helvetica"/>
      </w:rPr>
      <w:tab/>
    </w:r>
    <w:r w:rsidR="0001661E">
      <w:t>5/03/2023</w:t>
    </w:r>
  </w:p>
  <w:p w14:paraId="33775DA7" w14:textId="77777777" w:rsidR="0082143F" w:rsidRDefault="0082143F" w:rsidP="0082143F">
    <w:pPr>
      <w:pStyle w:val="Header"/>
      <w:tabs>
        <w:tab w:val="right" w:pos="9990"/>
      </w:tabs>
    </w:pPr>
  </w:p>
  <w:p w14:paraId="0550A65D" w14:textId="16547F4E" w:rsidR="0082143F" w:rsidRDefault="0082143F" w:rsidP="0082143F">
    <w:pPr>
      <w:pStyle w:val="Header"/>
      <w:tabs>
        <w:tab w:val="center" w:pos="5040"/>
        <w:tab w:val="right" w:pos="9990"/>
      </w:tabs>
    </w:pPr>
    <w:r>
      <w:tab/>
      <w:t>Document No.</w:t>
    </w:r>
    <w:r w:rsidR="00B96646">
      <w:t>CS110 Rev</w:t>
    </w:r>
    <w:r w:rsidR="0001661E">
      <w:t xml:space="preserve"> 1</w:t>
    </w:r>
    <w:r>
      <w:tab/>
    </w:r>
  </w:p>
  <w:p w14:paraId="020AF756" w14:textId="77777777" w:rsidR="0082143F" w:rsidRDefault="0082143F" w:rsidP="0082143F">
    <w:pPr>
      <w:pStyle w:val="Header"/>
      <w:tabs>
        <w:tab w:val="right" w:pos="9990"/>
      </w:tabs>
    </w:pPr>
  </w:p>
  <w:p w14:paraId="79BF3E88" w14:textId="360ECE25" w:rsidR="0082143F" w:rsidRPr="0082143F" w:rsidRDefault="0082143F" w:rsidP="0082143F">
    <w:pPr>
      <w:ind w:firstLineChars="100" w:firstLine="240"/>
      <w:jc w:val="center"/>
      <w:rPr>
        <w:rFonts w:ascii="Arial" w:hAnsi="Arial" w:cs="Arial"/>
        <w:color w:val="000000"/>
        <w:sz w:val="16"/>
        <w:szCs w:val="16"/>
      </w:rPr>
    </w:pPr>
    <w:bookmarkStart w:id="4" w:name="_Hlk66220974"/>
    <w:bookmarkStart w:id="5" w:name="_Hlk57150070"/>
    <w:bookmarkStart w:id="6" w:name="_Hlk522003638"/>
    <w:proofErr w:type="spellStart"/>
    <w:r w:rsidRPr="0017701B">
      <w:rPr>
        <w:b/>
      </w:rPr>
      <w:t>Flowdowns</w:t>
    </w:r>
    <w:proofErr w:type="spellEnd"/>
    <w:r w:rsidRPr="0017701B">
      <w:rPr>
        <w:b/>
      </w:rPr>
      <w:t xml:space="preserve"> for</w:t>
    </w:r>
    <w:r>
      <w:rPr>
        <w:b/>
      </w:rPr>
      <w:t xml:space="preserve"> </w:t>
    </w:r>
    <w:r w:rsidRPr="00F61D51">
      <w:rPr>
        <w:b/>
      </w:rPr>
      <w:t>80MS</w:t>
    </w:r>
    <w:r w:rsidR="0001661E">
      <w:rPr>
        <w:b/>
      </w:rPr>
      <w:t>F</w:t>
    </w:r>
    <w:r w:rsidRPr="00F61D51">
      <w:rPr>
        <w:b/>
      </w:rPr>
      <w:t>C22CA005</w:t>
    </w:r>
    <w:r>
      <w:rPr>
        <w:b/>
      </w:rPr>
      <w:t xml:space="preserve">, </w:t>
    </w:r>
    <w:bookmarkEnd w:id="4"/>
    <w:r>
      <w:rPr>
        <w:b/>
      </w:rPr>
      <w:t>MAVIS</w:t>
    </w:r>
  </w:p>
  <w:bookmarkEnd w:id="5"/>
  <w:bookmarkEnd w:id="6"/>
  <w:p w14:paraId="778FF866" w14:textId="77777777" w:rsidR="006B4C5E" w:rsidRPr="0082143F" w:rsidRDefault="006B4C5E" w:rsidP="00821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8F1" w14:textId="77777777" w:rsidR="0001661E" w:rsidRDefault="00016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3F"/>
    <w:rsid w:val="0001661E"/>
    <w:rsid w:val="00127231"/>
    <w:rsid w:val="001435FB"/>
    <w:rsid w:val="001C78CA"/>
    <w:rsid w:val="002A7C7D"/>
    <w:rsid w:val="00387314"/>
    <w:rsid w:val="003D77BA"/>
    <w:rsid w:val="00441EF8"/>
    <w:rsid w:val="0054418E"/>
    <w:rsid w:val="006567DB"/>
    <w:rsid w:val="006B4C5E"/>
    <w:rsid w:val="00707FEF"/>
    <w:rsid w:val="007359B4"/>
    <w:rsid w:val="00771F67"/>
    <w:rsid w:val="007A10B0"/>
    <w:rsid w:val="007D7CEC"/>
    <w:rsid w:val="0082143F"/>
    <w:rsid w:val="008267F7"/>
    <w:rsid w:val="008F02A7"/>
    <w:rsid w:val="009D64AE"/>
    <w:rsid w:val="00AD1FF3"/>
    <w:rsid w:val="00B70F64"/>
    <w:rsid w:val="00B96646"/>
    <w:rsid w:val="00C75855"/>
    <w:rsid w:val="00D32A28"/>
    <w:rsid w:val="00D5199F"/>
    <w:rsid w:val="00DB2F7A"/>
    <w:rsid w:val="00E644F4"/>
    <w:rsid w:val="00F07D43"/>
    <w:rsid w:val="00F4789D"/>
    <w:rsid w:val="00F61D51"/>
    <w:rsid w:val="00F96044"/>
    <w:rsid w:val="00FC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2BED"/>
  <w15:chartTrackingRefBased/>
  <w15:docId w15:val="{F22261B2-4FAE-4BFD-8EDB-1B806A8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3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1D5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F960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4C5E"/>
    <w:pPr>
      <w:tabs>
        <w:tab w:val="center" w:pos="4680"/>
        <w:tab w:val="right" w:pos="9360"/>
      </w:tabs>
    </w:pPr>
  </w:style>
  <w:style w:type="character" w:customStyle="1" w:styleId="HeaderChar">
    <w:name w:val="Header Char"/>
    <w:basedOn w:val="DefaultParagraphFont"/>
    <w:link w:val="Header"/>
    <w:rsid w:val="006B4C5E"/>
  </w:style>
  <w:style w:type="paragraph" w:styleId="Footer">
    <w:name w:val="footer"/>
    <w:basedOn w:val="Normal"/>
    <w:link w:val="FooterChar"/>
    <w:uiPriority w:val="99"/>
    <w:unhideWhenUsed/>
    <w:rsid w:val="006B4C5E"/>
    <w:pPr>
      <w:tabs>
        <w:tab w:val="center" w:pos="4680"/>
        <w:tab w:val="right" w:pos="9360"/>
      </w:tabs>
    </w:pPr>
  </w:style>
  <w:style w:type="character" w:customStyle="1" w:styleId="FooterChar">
    <w:name w:val="Footer Char"/>
    <w:basedOn w:val="DefaultParagraphFont"/>
    <w:link w:val="Footer"/>
    <w:uiPriority w:val="99"/>
    <w:rsid w:val="006B4C5E"/>
  </w:style>
  <w:style w:type="character" w:customStyle="1" w:styleId="cf01">
    <w:name w:val="cf01"/>
    <w:basedOn w:val="DefaultParagraphFont"/>
    <w:rsid w:val="0082143F"/>
    <w:rPr>
      <w:rFonts w:ascii="Segoe UI" w:hAnsi="Segoe UI" w:cs="Segoe UI" w:hint="default"/>
    </w:rPr>
  </w:style>
  <w:style w:type="character" w:styleId="Strong">
    <w:name w:val="Strong"/>
    <w:basedOn w:val="DefaultParagraphFont"/>
    <w:uiPriority w:val="22"/>
    <w:qFormat/>
    <w:rsid w:val="009D64AE"/>
    <w:rPr>
      <w:b/>
      <w:bCs/>
    </w:rPr>
  </w:style>
  <w:style w:type="paragraph" w:styleId="NormalWeb">
    <w:name w:val="Normal (Web)"/>
    <w:basedOn w:val="Normal"/>
    <w:uiPriority w:val="99"/>
    <w:unhideWhenUsed/>
    <w:rsid w:val="009D64AE"/>
    <w:pPr>
      <w:spacing w:before="100" w:beforeAutospacing="1" w:after="100" w:afterAutospacing="1"/>
    </w:pPr>
  </w:style>
  <w:style w:type="character" w:customStyle="1" w:styleId="Heading1Char">
    <w:name w:val="Heading 1 Char"/>
    <w:basedOn w:val="DefaultParagraphFont"/>
    <w:link w:val="Heading1"/>
    <w:uiPriority w:val="9"/>
    <w:rsid w:val="00F61D51"/>
    <w:rPr>
      <w:rFonts w:ascii="Times New Roman" w:eastAsia="Times New Roman" w:hAnsi="Times New Roman" w:cs="Times New Roman"/>
      <w:b/>
      <w:bCs/>
      <w:kern w:val="36"/>
      <w:sz w:val="48"/>
      <w:szCs w:val="48"/>
    </w:rPr>
  </w:style>
  <w:style w:type="character" w:customStyle="1" w:styleId="ph">
    <w:name w:val="ph"/>
    <w:basedOn w:val="DefaultParagraphFont"/>
    <w:rsid w:val="00F61D51"/>
  </w:style>
  <w:style w:type="character" w:customStyle="1" w:styleId="Heading2Char">
    <w:name w:val="Heading 2 Char"/>
    <w:basedOn w:val="DefaultParagraphFont"/>
    <w:link w:val="Heading2"/>
    <w:uiPriority w:val="9"/>
    <w:rsid w:val="00F960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4139">
      <w:bodyDiv w:val="1"/>
      <w:marLeft w:val="0"/>
      <w:marRight w:val="0"/>
      <w:marTop w:val="0"/>
      <w:marBottom w:val="0"/>
      <w:divBdr>
        <w:top w:val="none" w:sz="0" w:space="0" w:color="auto"/>
        <w:left w:val="none" w:sz="0" w:space="0" w:color="auto"/>
        <w:bottom w:val="none" w:sz="0" w:space="0" w:color="auto"/>
        <w:right w:val="none" w:sz="0" w:space="0" w:color="auto"/>
      </w:divBdr>
    </w:div>
    <w:div w:id="845241734">
      <w:bodyDiv w:val="1"/>
      <w:marLeft w:val="0"/>
      <w:marRight w:val="0"/>
      <w:marTop w:val="0"/>
      <w:marBottom w:val="0"/>
      <w:divBdr>
        <w:top w:val="none" w:sz="0" w:space="0" w:color="auto"/>
        <w:left w:val="none" w:sz="0" w:space="0" w:color="auto"/>
        <w:bottom w:val="none" w:sz="0" w:space="0" w:color="auto"/>
        <w:right w:val="none" w:sz="0" w:space="0" w:color="auto"/>
      </w:divBdr>
    </w:div>
    <w:div w:id="866403802">
      <w:bodyDiv w:val="1"/>
      <w:marLeft w:val="0"/>
      <w:marRight w:val="0"/>
      <w:marTop w:val="0"/>
      <w:marBottom w:val="0"/>
      <w:divBdr>
        <w:top w:val="none" w:sz="0" w:space="0" w:color="auto"/>
        <w:left w:val="none" w:sz="0" w:space="0" w:color="auto"/>
        <w:bottom w:val="none" w:sz="0" w:space="0" w:color="auto"/>
        <w:right w:val="none" w:sz="0" w:space="0" w:color="auto"/>
      </w:divBdr>
    </w:div>
    <w:div w:id="925765219">
      <w:bodyDiv w:val="1"/>
      <w:marLeft w:val="0"/>
      <w:marRight w:val="0"/>
      <w:marTop w:val="0"/>
      <w:marBottom w:val="0"/>
      <w:divBdr>
        <w:top w:val="none" w:sz="0" w:space="0" w:color="auto"/>
        <w:left w:val="none" w:sz="0" w:space="0" w:color="auto"/>
        <w:bottom w:val="none" w:sz="0" w:space="0" w:color="auto"/>
        <w:right w:val="none" w:sz="0" w:space="0" w:color="auto"/>
      </w:divBdr>
    </w:div>
    <w:div w:id="1169634915">
      <w:bodyDiv w:val="1"/>
      <w:marLeft w:val="0"/>
      <w:marRight w:val="0"/>
      <w:marTop w:val="0"/>
      <w:marBottom w:val="0"/>
      <w:divBdr>
        <w:top w:val="none" w:sz="0" w:space="0" w:color="auto"/>
        <w:left w:val="none" w:sz="0" w:space="0" w:color="auto"/>
        <w:bottom w:val="none" w:sz="0" w:space="0" w:color="auto"/>
        <w:right w:val="none" w:sz="0" w:space="0" w:color="auto"/>
      </w:divBdr>
    </w:div>
    <w:div w:id="1306933229">
      <w:bodyDiv w:val="1"/>
      <w:marLeft w:val="0"/>
      <w:marRight w:val="0"/>
      <w:marTop w:val="0"/>
      <w:marBottom w:val="0"/>
      <w:divBdr>
        <w:top w:val="none" w:sz="0" w:space="0" w:color="auto"/>
        <w:left w:val="none" w:sz="0" w:space="0" w:color="auto"/>
        <w:bottom w:val="none" w:sz="0" w:space="0" w:color="auto"/>
        <w:right w:val="none" w:sz="0" w:space="0" w:color="auto"/>
      </w:divBdr>
    </w:div>
    <w:div w:id="1510678277">
      <w:bodyDiv w:val="1"/>
      <w:marLeft w:val="0"/>
      <w:marRight w:val="0"/>
      <w:marTop w:val="0"/>
      <w:marBottom w:val="0"/>
      <w:divBdr>
        <w:top w:val="none" w:sz="0" w:space="0" w:color="auto"/>
        <w:left w:val="none" w:sz="0" w:space="0" w:color="auto"/>
        <w:bottom w:val="none" w:sz="0" w:space="0" w:color="auto"/>
        <w:right w:val="none" w:sz="0" w:space="0" w:color="auto"/>
      </w:divBdr>
    </w:div>
    <w:div w:id="1520507571">
      <w:bodyDiv w:val="1"/>
      <w:marLeft w:val="0"/>
      <w:marRight w:val="0"/>
      <w:marTop w:val="0"/>
      <w:marBottom w:val="0"/>
      <w:divBdr>
        <w:top w:val="none" w:sz="0" w:space="0" w:color="auto"/>
        <w:left w:val="none" w:sz="0" w:space="0" w:color="auto"/>
        <w:bottom w:val="none" w:sz="0" w:space="0" w:color="auto"/>
        <w:right w:val="none" w:sz="0" w:space="0" w:color="auto"/>
      </w:divBdr>
    </w:div>
    <w:div w:id="1529684117">
      <w:bodyDiv w:val="1"/>
      <w:marLeft w:val="0"/>
      <w:marRight w:val="0"/>
      <w:marTop w:val="0"/>
      <w:marBottom w:val="0"/>
      <w:divBdr>
        <w:top w:val="none" w:sz="0" w:space="0" w:color="auto"/>
        <w:left w:val="none" w:sz="0" w:space="0" w:color="auto"/>
        <w:bottom w:val="none" w:sz="0" w:space="0" w:color="auto"/>
        <w:right w:val="none" w:sz="0" w:space="0" w:color="auto"/>
      </w:divBdr>
    </w:div>
    <w:div w:id="1576431321">
      <w:bodyDiv w:val="1"/>
      <w:marLeft w:val="0"/>
      <w:marRight w:val="0"/>
      <w:marTop w:val="0"/>
      <w:marBottom w:val="0"/>
      <w:divBdr>
        <w:top w:val="none" w:sz="0" w:space="0" w:color="auto"/>
        <w:left w:val="none" w:sz="0" w:space="0" w:color="auto"/>
        <w:bottom w:val="none" w:sz="0" w:space="0" w:color="auto"/>
        <w:right w:val="none" w:sz="0" w:space="0" w:color="auto"/>
      </w:divBdr>
    </w:div>
    <w:div w:id="1715887827">
      <w:bodyDiv w:val="1"/>
      <w:marLeft w:val="0"/>
      <w:marRight w:val="0"/>
      <w:marTop w:val="0"/>
      <w:marBottom w:val="0"/>
      <w:divBdr>
        <w:top w:val="none" w:sz="0" w:space="0" w:color="auto"/>
        <w:left w:val="none" w:sz="0" w:space="0" w:color="auto"/>
        <w:bottom w:val="none" w:sz="0" w:space="0" w:color="auto"/>
        <w:right w:val="none" w:sz="0" w:space="0" w:color="auto"/>
      </w:divBdr>
    </w:div>
    <w:div w:id="1837109432">
      <w:bodyDiv w:val="1"/>
      <w:marLeft w:val="0"/>
      <w:marRight w:val="0"/>
      <w:marTop w:val="0"/>
      <w:marBottom w:val="0"/>
      <w:divBdr>
        <w:top w:val="none" w:sz="0" w:space="0" w:color="auto"/>
        <w:left w:val="none" w:sz="0" w:space="0" w:color="auto"/>
        <w:bottom w:val="none" w:sz="0" w:space="0" w:color="auto"/>
        <w:right w:val="none" w:sz="0" w:space="0" w:color="auto"/>
      </w:divBdr>
    </w:div>
    <w:div w:id="1929075079">
      <w:bodyDiv w:val="1"/>
      <w:marLeft w:val="0"/>
      <w:marRight w:val="0"/>
      <w:marTop w:val="0"/>
      <w:marBottom w:val="0"/>
      <w:divBdr>
        <w:top w:val="none" w:sz="0" w:space="0" w:color="auto"/>
        <w:left w:val="none" w:sz="0" w:space="0" w:color="auto"/>
        <w:bottom w:val="none" w:sz="0" w:space="0" w:color="auto"/>
        <w:right w:val="none" w:sz="0" w:space="0" w:color="auto"/>
      </w:divBdr>
    </w:div>
    <w:div w:id="20141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839CB-6FD8-4B32-9C97-4110A3514851}">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2.xml><?xml version="1.0" encoding="utf-8"?>
<ds:datastoreItem xmlns:ds="http://schemas.openxmlformats.org/officeDocument/2006/customXml" ds:itemID="{BAC0ED7A-9510-4EF2-A8EF-7F1E3BFB9A56}">
  <ds:schemaRefs>
    <ds:schemaRef ds:uri="http://schemas.microsoft.com/sharepoint/v3/contenttype/forms"/>
  </ds:schemaRefs>
</ds:datastoreItem>
</file>

<file path=customXml/itemProps3.xml><?xml version="1.0" encoding="utf-8"?>
<ds:datastoreItem xmlns:ds="http://schemas.openxmlformats.org/officeDocument/2006/customXml" ds:itemID="{C8009709-9905-45C7-8BB0-C27A2EF6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6197</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CS110 3.3.2022 80MFSC22CA005</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CS110 3.3.2022 80MFSC22CA005</dc:title>
  <dc:subject/>
  <dc:creator>Linda Greenwood</dc:creator>
  <cp:keywords>Unrestricted</cp:keywords>
  <dc:description/>
  <cp:lastModifiedBy>Ayres, Alyssa (US)</cp:lastModifiedBy>
  <cp:revision>2</cp:revision>
  <dcterms:created xsi:type="dcterms:W3CDTF">2023-05-03T15:51:00Z</dcterms:created>
  <dcterms:modified xsi:type="dcterms:W3CDTF">2023-05-03T15:51:00Z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0x01010080CD33E2D9432640A759B0A5AAA5663F</vt:lpwstr>
  </property>
  <property fmtid="{D5CDD505-2E9C-101B-9397-08002B2CF9AE}" pid="3" name="Enterprise_x0020_Keywords">
    <vt:lpwstr>175;#Unrestricted|70316ec3-66fc-49ab-8e57-7fe1d4753415</vt:lpwstr>
  </property>
  <property fmtid="{D5CDD505-2E9C-101B-9397-08002B2CF9AE}" pid="4" name="Enterprise Keywords">
    <vt:lpwstr/>
  </property>
  <property fmtid="{D5CDD505-2E9C-101B-9397-08002B2CF9AE}" pid="5" name="GrammarlyDocumentId">
    <vt:lpwstr>b939929a2f39575a480528b377b905fa63dc841820edae91e99a7ba9bc3a00f7</vt:lpwstr>
  </property>
  <property fmtid="{D5CDD505-2E9C-101B-9397-08002B2CF9AE}" pid="6" name="LM SIP Document Sensitivity">
    <vt:lpwstr/>
  </property>
  <property fmtid="{D5CDD505-2E9C-101B-9397-08002B2CF9AE}" pid="7" name="Document Author">
    <vt:lpwstr>ACCT04\ajclarke</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true</vt:bool>
  </property>
  <property fmtid="{D5CDD505-2E9C-101B-9397-08002B2CF9AE}" pid="13" name="Allow Footer Overwrite">
    <vt:bool>true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y fmtid="{D5CDD505-2E9C-101B-9397-08002B2CF9AE}" pid="17" name="TextBoxAndDropdownValues">
    <vt:lpwstr/>
  </property>
  <property fmtid="{D5CDD505-2E9C-101B-9397-08002B2CF9AE}" pid="18" name="SecurityClassification">
    <vt:lpwstr/>
  </property>
</Properties>
</file>